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D3C58" w14:textId="535212C9" w:rsidR="00B24915" w:rsidRPr="0007631D" w:rsidRDefault="00B24915" w:rsidP="00B24915">
      <w:pPr>
        <w:tabs>
          <w:tab w:val="right" w:pos="10000"/>
        </w:tabs>
        <w:spacing w:after="0"/>
        <w:rPr>
          <w:b/>
          <w:sz w:val="24"/>
          <w:szCs w:val="24"/>
        </w:rPr>
      </w:pPr>
      <w:r w:rsidRPr="0007631D">
        <w:rPr>
          <w:b/>
          <w:sz w:val="24"/>
          <w:szCs w:val="24"/>
        </w:rPr>
        <w:t xml:space="preserve">3GPP TSG-RAN WG1 </w:t>
      </w:r>
      <w:r>
        <w:rPr>
          <w:b/>
          <w:sz w:val="24"/>
          <w:szCs w:val="24"/>
        </w:rPr>
        <w:t>#9</w:t>
      </w:r>
      <w:r w:rsidR="00EC461C">
        <w:rPr>
          <w:b/>
          <w:sz w:val="24"/>
          <w:szCs w:val="24"/>
        </w:rPr>
        <w:t>8</w:t>
      </w:r>
      <w:r w:rsidR="00BD6A19">
        <w:rPr>
          <w:b/>
          <w:sz w:val="24"/>
          <w:szCs w:val="24"/>
        </w:rPr>
        <w:t>b</w:t>
      </w:r>
      <w:r w:rsidRPr="0007631D">
        <w:rPr>
          <w:b/>
          <w:sz w:val="24"/>
          <w:szCs w:val="24"/>
        </w:rPr>
        <w:tab/>
        <w:t>R1-</w:t>
      </w:r>
      <w:r w:rsidR="0002086F" w:rsidRPr="0002086F">
        <w:t xml:space="preserve"> </w:t>
      </w:r>
      <w:r w:rsidR="0002086F" w:rsidRPr="0002086F">
        <w:rPr>
          <w:b/>
          <w:sz w:val="24"/>
          <w:szCs w:val="24"/>
        </w:rPr>
        <w:t>19</w:t>
      </w:r>
      <w:r w:rsidR="00DB1688">
        <w:rPr>
          <w:b/>
          <w:sz w:val="24"/>
          <w:szCs w:val="24"/>
        </w:rPr>
        <w:t>11122</w:t>
      </w:r>
    </w:p>
    <w:p w14:paraId="030103E5" w14:textId="5CCC56A9" w:rsidR="00B24915" w:rsidRPr="0007631D" w:rsidRDefault="00BD6A19" w:rsidP="00B24915">
      <w:pPr>
        <w:tabs>
          <w:tab w:val="center" w:pos="4536"/>
          <w:tab w:val="right" w:pos="9072"/>
        </w:tabs>
        <w:spacing w:after="0"/>
        <w:jc w:val="both"/>
        <w:rPr>
          <w:rFonts w:eastAsia="MS Mincho"/>
          <w:b/>
          <w:bCs/>
          <w:sz w:val="24"/>
          <w:szCs w:val="24"/>
          <w:lang w:eastAsia="ja-JP"/>
        </w:rPr>
      </w:pPr>
      <w:r>
        <w:rPr>
          <w:b/>
          <w:bCs/>
          <w:sz w:val="24"/>
          <w:szCs w:val="24"/>
        </w:rPr>
        <w:t>October</w:t>
      </w:r>
      <w:r w:rsidR="00EC461C">
        <w:rPr>
          <w:b/>
          <w:bCs/>
          <w:sz w:val="24"/>
          <w:szCs w:val="24"/>
        </w:rPr>
        <w:t xml:space="preserve"> </w:t>
      </w:r>
      <w:r>
        <w:rPr>
          <w:b/>
          <w:bCs/>
          <w:sz w:val="24"/>
          <w:szCs w:val="24"/>
        </w:rPr>
        <w:t>14</w:t>
      </w:r>
      <w:r w:rsidR="00EC461C" w:rsidRPr="00EC461C">
        <w:rPr>
          <w:b/>
          <w:bCs/>
          <w:sz w:val="24"/>
          <w:szCs w:val="24"/>
          <w:vertAlign w:val="superscript"/>
        </w:rPr>
        <w:t>th</w:t>
      </w:r>
      <w:r w:rsidR="00EC461C">
        <w:rPr>
          <w:b/>
          <w:bCs/>
          <w:sz w:val="24"/>
          <w:szCs w:val="24"/>
        </w:rPr>
        <w:t>-</w:t>
      </w:r>
      <w:r>
        <w:rPr>
          <w:b/>
          <w:bCs/>
          <w:sz w:val="24"/>
          <w:szCs w:val="24"/>
        </w:rPr>
        <w:t>20</w:t>
      </w:r>
      <w:r w:rsidR="00EC461C" w:rsidRPr="00EC461C">
        <w:rPr>
          <w:b/>
          <w:bCs/>
          <w:sz w:val="24"/>
          <w:szCs w:val="24"/>
          <w:vertAlign w:val="superscript"/>
        </w:rPr>
        <w:t>th</w:t>
      </w:r>
      <w:r w:rsidR="00B24915" w:rsidRPr="0007631D">
        <w:rPr>
          <w:b/>
          <w:bCs/>
          <w:sz w:val="24"/>
          <w:szCs w:val="24"/>
        </w:rPr>
        <w:t>, 201</w:t>
      </w:r>
      <w:r w:rsidR="00B24915">
        <w:rPr>
          <w:rFonts w:eastAsia="MS Mincho"/>
          <w:b/>
          <w:bCs/>
          <w:sz w:val="24"/>
          <w:szCs w:val="24"/>
          <w:lang w:eastAsia="ja-JP"/>
        </w:rPr>
        <w:t>9</w:t>
      </w:r>
    </w:p>
    <w:p w14:paraId="58FF087C" w14:textId="43FB473D" w:rsidR="00B24915" w:rsidRPr="0007631D" w:rsidRDefault="00BD6A19" w:rsidP="00B24915">
      <w:pPr>
        <w:spacing w:after="0"/>
        <w:jc w:val="both"/>
        <w:rPr>
          <w:b/>
          <w:sz w:val="24"/>
          <w:szCs w:val="24"/>
          <w:lang w:eastAsia="zh-CN"/>
        </w:rPr>
      </w:pPr>
      <w:r>
        <w:rPr>
          <w:b/>
          <w:sz w:val="24"/>
          <w:szCs w:val="24"/>
        </w:rPr>
        <w:t>Chongqing</w:t>
      </w:r>
      <w:r w:rsidR="00EC461C">
        <w:rPr>
          <w:b/>
          <w:sz w:val="24"/>
          <w:szCs w:val="24"/>
        </w:rPr>
        <w:t xml:space="preserve">, </w:t>
      </w:r>
      <w:r>
        <w:rPr>
          <w:b/>
          <w:sz w:val="24"/>
          <w:szCs w:val="24"/>
        </w:rPr>
        <w:t>China</w:t>
      </w:r>
      <w:r w:rsidR="00B24915">
        <w:rPr>
          <w:b/>
          <w:sz w:val="24"/>
          <w:szCs w:val="24"/>
        </w:rPr>
        <w:t xml:space="preserve"> </w:t>
      </w:r>
    </w:p>
    <w:p w14:paraId="4AF561E7" w14:textId="77777777" w:rsidR="00B24915" w:rsidRPr="001D2540" w:rsidRDefault="00B24915" w:rsidP="00B24915">
      <w:pPr>
        <w:pStyle w:val="Footer"/>
        <w:jc w:val="both"/>
        <w:rPr>
          <w:rFonts w:ascii="Times New Roman" w:hAnsi="Times New Roman"/>
          <w:i w:val="0"/>
          <w:noProof w:val="0"/>
        </w:rPr>
      </w:pPr>
    </w:p>
    <w:p w14:paraId="42B9B821" w14:textId="3AAFA4BC" w:rsidR="00B24915" w:rsidRPr="001D2540" w:rsidRDefault="00B24915" w:rsidP="00B24915">
      <w:pPr>
        <w:tabs>
          <w:tab w:val="left" w:pos="1985"/>
        </w:tabs>
        <w:jc w:val="both"/>
        <w:rPr>
          <w:b/>
          <w:sz w:val="24"/>
        </w:rPr>
      </w:pPr>
      <w:r w:rsidRPr="001D2540">
        <w:rPr>
          <w:b/>
          <w:sz w:val="24"/>
        </w:rPr>
        <w:t>Agenda item:</w:t>
      </w:r>
      <w:r w:rsidRPr="001D2540">
        <w:rPr>
          <w:b/>
          <w:sz w:val="24"/>
        </w:rPr>
        <w:tab/>
      </w:r>
      <w:bookmarkStart w:id="0" w:name="Source"/>
      <w:bookmarkEnd w:id="0"/>
      <w:r w:rsidRPr="001D2540">
        <w:rPr>
          <w:b/>
          <w:sz w:val="24"/>
        </w:rPr>
        <w:t>7.2.6.</w:t>
      </w:r>
      <w:r w:rsidR="001E7BC1">
        <w:rPr>
          <w:b/>
          <w:sz w:val="24"/>
        </w:rPr>
        <w:t>5</w:t>
      </w:r>
    </w:p>
    <w:p w14:paraId="69D9A254" w14:textId="77777777" w:rsidR="00B24915" w:rsidRPr="001D2540" w:rsidRDefault="00B24915" w:rsidP="00B24915">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5D355046" w14:textId="320272E6" w:rsidR="00B24915" w:rsidRPr="001D2540" w:rsidRDefault="00B24915" w:rsidP="00B24915">
      <w:pPr>
        <w:ind w:left="1988" w:hanging="1988"/>
        <w:rPr>
          <w:sz w:val="24"/>
        </w:rPr>
      </w:pPr>
      <w:r w:rsidRPr="001D2540">
        <w:rPr>
          <w:b/>
          <w:sz w:val="24"/>
        </w:rPr>
        <w:t>Title:</w:t>
      </w:r>
      <w:r w:rsidRPr="001D2540">
        <w:rPr>
          <w:sz w:val="24"/>
        </w:rPr>
        <w:t xml:space="preserve"> </w:t>
      </w:r>
      <w:r w:rsidRPr="001D2540">
        <w:rPr>
          <w:sz w:val="22"/>
        </w:rPr>
        <w:tab/>
      </w:r>
      <w:r w:rsidRPr="001D2540">
        <w:rPr>
          <w:sz w:val="24"/>
        </w:rPr>
        <w:t>U</w:t>
      </w:r>
      <w:r w:rsidR="001E7BC1">
        <w:rPr>
          <w:sz w:val="24"/>
        </w:rPr>
        <w:t>plink</w:t>
      </w:r>
      <w:r>
        <w:rPr>
          <w:sz w:val="24"/>
        </w:rPr>
        <w:t xml:space="preserve"> </w:t>
      </w:r>
      <w:r w:rsidR="00DB1688">
        <w:rPr>
          <w:sz w:val="24"/>
        </w:rPr>
        <w:t>I</w:t>
      </w:r>
      <w:r>
        <w:rPr>
          <w:sz w:val="24"/>
        </w:rPr>
        <w:t>nter-</w:t>
      </w:r>
      <w:r w:rsidRPr="001D2540">
        <w:rPr>
          <w:sz w:val="24"/>
        </w:rPr>
        <w:t xml:space="preserve">UE Tx </w:t>
      </w:r>
      <w:r>
        <w:rPr>
          <w:sz w:val="24"/>
        </w:rPr>
        <w:t>M</w:t>
      </w:r>
      <w:r w:rsidRPr="001D2540">
        <w:rPr>
          <w:sz w:val="24"/>
        </w:rPr>
        <w:t>ultiplexing</w:t>
      </w:r>
      <w:r>
        <w:rPr>
          <w:sz w:val="24"/>
        </w:rPr>
        <w:t xml:space="preserve"> and Prioritization</w:t>
      </w:r>
    </w:p>
    <w:p w14:paraId="61556C83" w14:textId="77777777" w:rsidR="00B24915" w:rsidRPr="001D2540" w:rsidRDefault="00B24915" w:rsidP="00B24915">
      <w:pPr>
        <w:ind w:left="1988" w:hanging="1988"/>
        <w:jc w:val="both"/>
        <w:rPr>
          <w:sz w:val="24"/>
        </w:rPr>
      </w:pPr>
      <w:r w:rsidRPr="001D2540">
        <w:rPr>
          <w:b/>
          <w:sz w:val="24"/>
        </w:rPr>
        <w:t>Document for:</w:t>
      </w:r>
      <w:r w:rsidRPr="001D2540">
        <w:rPr>
          <w:sz w:val="24"/>
        </w:rPr>
        <w:tab/>
      </w:r>
      <w:bookmarkStart w:id="1" w:name="DocumentFor"/>
      <w:bookmarkEnd w:id="1"/>
      <w:r w:rsidRPr="001D2540">
        <w:rPr>
          <w:sz w:val="24"/>
        </w:rPr>
        <w:t>Discussion/Decision</w:t>
      </w:r>
    </w:p>
    <w:p w14:paraId="2530CAB0" w14:textId="77777777" w:rsidR="00B24915" w:rsidRPr="001D2540" w:rsidRDefault="00B24915" w:rsidP="00B24915">
      <w:pPr>
        <w:pStyle w:val="Heading1"/>
        <w:rPr>
          <w:rFonts w:ascii="Times New Roman" w:hAnsi="Times New Roman"/>
        </w:rPr>
      </w:pPr>
      <w:r w:rsidRPr="001D2540">
        <w:rPr>
          <w:rFonts w:ascii="Times New Roman" w:hAnsi="Times New Roman"/>
        </w:rPr>
        <w:t>Introduction</w:t>
      </w:r>
    </w:p>
    <w:p w14:paraId="42F964A1" w14:textId="038060A5" w:rsidR="009F459B" w:rsidRPr="009A311D" w:rsidRDefault="009F459B" w:rsidP="00FA39FE">
      <w:pPr>
        <w:tabs>
          <w:tab w:val="num" w:pos="2160"/>
          <w:tab w:val="num" w:pos="2880"/>
        </w:tabs>
        <w:jc w:val="both"/>
        <w:rPr>
          <w:rFonts w:asciiTheme="majorBidi" w:hAnsiTheme="majorBidi" w:cstheme="majorBidi"/>
          <w:bCs/>
          <w:iCs/>
        </w:rPr>
      </w:pPr>
      <w:r w:rsidRPr="009A311D">
        <w:rPr>
          <w:rFonts w:asciiTheme="majorBidi" w:hAnsiTheme="majorBidi" w:cstheme="majorBidi"/>
          <w:bCs/>
          <w:iCs/>
        </w:rPr>
        <w:t>In RAN #83</w:t>
      </w:r>
      <w:r w:rsidR="003D69EA">
        <w:rPr>
          <w:rFonts w:asciiTheme="majorBidi" w:hAnsiTheme="majorBidi" w:cstheme="majorBidi"/>
          <w:bCs/>
          <w:iCs/>
        </w:rPr>
        <w:t xml:space="preserve"> meeting</w:t>
      </w:r>
      <w:r w:rsidRPr="009A311D">
        <w:rPr>
          <w:rFonts w:asciiTheme="majorBidi" w:hAnsiTheme="majorBidi" w:cstheme="majorBidi"/>
          <w:bCs/>
          <w:iCs/>
        </w:rPr>
        <w:t>, a new work item on physical layer enhancements for NR URLLC is approved [1]. One of the objectives of this work item is to enhance PUSCH transmission for URLLC as follows:</w:t>
      </w:r>
    </w:p>
    <w:p w14:paraId="0A9D2BDE" w14:textId="77777777" w:rsidR="009F459B" w:rsidRPr="009A311D" w:rsidRDefault="009F459B" w:rsidP="00FA39FE">
      <w:pPr>
        <w:numPr>
          <w:ilvl w:val="0"/>
          <w:numId w:val="12"/>
        </w:numPr>
        <w:tabs>
          <w:tab w:val="num" w:pos="709"/>
          <w:tab w:val="num" w:pos="2160"/>
        </w:tabs>
        <w:spacing w:after="0"/>
        <w:jc w:val="both"/>
        <w:rPr>
          <w:bCs/>
          <w:i/>
        </w:rPr>
      </w:pPr>
      <w:r w:rsidRPr="009A311D">
        <w:rPr>
          <w:bCs/>
          <w:i/>
        </w:rPr>
        <w:t xml:space="preserve">Specification of enhanced </w:t>
      </w:r>
      <w:r w:rsidRPr="009A311D">
        <w:rPr>
          <w:i/>
          <w:lang w:eastAsia="zh-CN"/>
        </w:rPr>
        <w:t>inter UE Tx prioritization/multiplexing</w:t>
      </w:r>
      <w:r w:rsidRPr="009A311D">
        <w:rPr>
          <w:bCs/>
          <w:i/>
        </w:rPr>
        <w:t xml:space="preserve"> [RAN1]</w:t>
      </w:r>
    </w:p>
    <w:p w14:paraId="4AA89A59" w14:textId="77777777" w:rsidR="009F459B" w:rsidRPr="009A311D" w:rsidRDefault="009F459B" w:rsidP="00FA39FE">
      <w:pPr>
        <w:numPr>
          <w:ilvl w:val="1"/>
          <w:numId w:val="12"/>
        </w:numPr>
        <w:spacing w:after="0"/>
        <w:jc w:val="both"/>
        <w:rPr>
          <w:bCs/>
          <w:i/>
        </w:rPr>
      </w:pPr>
      <w:r w:rsidRPr="009A311D">
        <w:rPr>
          <w:i/>
          <w:lang w:eastAsia="zh-CN"/>
        </w:rPr>
        <w:t xml:space="preserve">UL cancelation scheme (see section 7.2.1 in TR 38.824) </w:t>
      </w:r>
    </w:p>
    <w:p w14:paraId="413612BC" w14:textId="77777777" w:rsidR="009F459B" w:rsidRPr="009A311D" w:rsidRDefault="009F459B" w:rsidP="00FA39FE">
      <w:pPr>
        <w:numPr>
          <w:ilvl w:val="1"/>
          <w:numId w:val="12"/>
        </w:numPr>
        <w:spacing w:after="0"/>
        <w:jc w:val="both"/>
        <w:rPr>
          <w:bCs/>
          <w:i/>
        </w:rPr>
      </w:pPr>
      <w:r w:rsidRPr="009A311D">
        <w:rPr>
          <w:i/>
          <w:lang w:eastAsia="zh-CN"/>
        </w:rPr>
        <w:t xml:space="preserve">Enhanced UL power control scheme (see section 7.2.2 in TR 38.824)  </w:t>
      </w:r>
    </w:p>
    <w:p w14:paraId="3EEC1A5D" w14:textId="77777777" w:rsidR="00E55BC1" w:rsidRDefault="00E55BC1" w:rsidP="00FA39FE">
      <w:pPr>
        <w:tabs>
          <w:tab w:val="num" w:pos="2160"/>
          <w:tab w:val="num" w:pos="2880"/>
        </w:tabs>
        <w:jc w:val="both"/>
        <w:rPr>
          <w:bCs/>
          <w:iCs/>
        </w:rPr>
      </w:pPr>
    </w:p>
    <w:p w14:paraId="5B6DA64E" w14:textId="33194F48" w:rsidR="005E49A2" w:rsidRPr="00077EE7" w:rsidRDefault="003D69EA" w:rsidP="00FA39FE">
      <w:pPr>
        <w:tabs>
          <w:tab w:val="num" w:pos="2160"/>
          <w:tab w:val="num" w:pos="2880"/>
        </w:tabs>
        <w:jc w:val="both"/>
        <w:rPr>
          <w:bCs/>
          <w:iCs/>
        </w:rPr>
      </w:pPr>
      <w:r w:rsidRPr="005E49A2">
        <w:rPr>
          <w:bCs/>
          <w:iCs/>
        </w:rPr>
        <w:t>During the RAN1 #96bis</w:t>
      </w:r>
      <w:r w:rsidR="00266A87">
        <w:rPr>
          <w:bCs/>
          <w:iCs/>
        </w:rPr>
        <w:t>,</w:t>
      </w:r>
      <w:r w:rsidR="00077EE7">
        <w:rPr>
          <w:bCs/>
          <w:iCs/>
        </w:rPr>
        <w:t xml:space="preserve"> #97</w:t>
      </w:r>
      <w:r w:rsidR="00266A87">
        <w:rPr>
          <w:bCs/>
          <w:iCs/>
        </w:rPr>
        <w:t>, and #98</w:t>
      </w:r>
      <w:r w:rsidRPr="005E49A2">
        <w:rPr>
          <w:bCs/>
          <w:iCs/>
        </w:rPr>
        <w:t xml:space="preserve"> meeting</w:t>
      </w:r>
      <w:r w:rsidR="00077EE7">
        <w:rPr>
          <w:bCs/>
          <w:iCs/>
        </w:rPr>
        <w:t>s</w:t>
      </w:r>
      <w:r w:rsidRPr="005E49A2">
        <w:rPr>
          <w:bCs/>
          <w:iCs/>
        </w:rPr>
        <w:t>, the following agreements were made</w:t>
      </w:r>
      <w:r w:rsidR="00077EE7">
        <w:rPr>
          <w:bCs/>
          <w:iCs/>
        </w:rPr>
        <w:t xml:space="preserve"> on UL cancellation indication</w:t>
      </w:r>
      <w:r w:rsidRPr="005E49A2">
        <w:rPr>
          <w:bCs/>
          <w:iCs/>
        </w:rPr>
        <w:t>.</w:t>
      </w:r>
      <w:r w:rsidR="005E49A2" w:rsidRPr="00077EE7">
        <w:rPr>
          <w:bCs/>
          <w:i/>
          <w:iCs/>
          <w:lang w:eastAsia="zh-CN"/>
        </w:rPr>
        <w:t xml:space="preserve"> </w:t>
      </w:r>
    </w:p>
    <w:p w14:paraId="7CE72E17" w14:textId="77777777" w:rsidR="00077EE7" w:rsidRPr="00AF4AAD" w:rsidRDefault="00077EE7" w:rsidP="00FA39FE">
      <w:pPr>
        <w:jc w:val="both"/>
        <w:rPr>
          <w:b/>
          <w:bCs/>
          <w:u w:val="single"/>
        </w:rPr>
      </w:pPr>
      <w:r w:rsidRPr="00AF4AAD">
        <w:rPr>
          <w:b/>
          <w:bCs/>
          <w:highlight w:val="green"/>
          <w:u w:val="single"/>
        </w:rPr>
        <w:t>Agreements</w:t>
      </w:r>
      <w:r w:rsidRPr="00AF4AAD">
        <w:rPr>
          <w:b/>
          <w:bCs/>
          <w:u w:val="single"/>
        </w:rPr>
        <w:t>:</w:t>
      </w:r>
    </w:p>
    <w:p w14:paraId="4BE016A6" w14:textId="77777777" w:rsidR="00077EE7" w:rsidRPr="00077EE7" w:rsidRDefault="00077EE7" w:rsidP="00FA39FE">
      <w:pPr>
        <w:pStyle w:val="ListParagraph"/>
        <w:numPr>
          <w:ilvl w:val="0"/>
          <w:numId w:val="1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077EE7">
        <w:rPr>
          <w:rFonts w:ascii="Times New Roman" w:eastAsia="SimSun" w:hAnsi="Times New Roman"/>
          <w:bCs/>
          <w:i/>
          <w:iCs/>
          <w:sz w:val="20"/>
          <w:szCs w:val="20"/>
          <w:lang w:eastAsia="zh-CN"/>
        </w:rPr>
        <w:t>S</w:t>
      </w:r>
      <w:r w:rsidRPr="00077EE7">
        <w:rPr>
          <w:rFonts w:ascii="Times New Roman" w:eastAsia="SimSun" w:hAnsi="Times New Roman" w:hint="eastAsia"/>
          <w:bCs/>
          <w:i/>
          <w:iCs/>
          <w:sz w:val="20"/>
          <w:szCs w:val="20"/>
          <w:lang w:eastAsia="zh-CN"/>
        </w:rPr>
        <w:t xml:space="preserve">upport </w:t>
      </w:r>
      <w:r w:rsidRPr="00077EE7">
        <w:rPr>
          <w:rFonts w:ascii="Times New Roman" w:eastAsia="SimSun" w:hAnsi="Times New Roman"/>
          <w:bCs/>
          <w:i/>
          <w:iCs/>
          <w:sz w:val="20"/>
          <w:szCs w:val="20"/>
          <w:lang w:eastAsia="zh-CN"/>
        </w:rPr>
        <w:t xml:space="preserve">at least </w:t>
      </w:r>
      <w:r w:rsidRPr="00077EE7">
        <w:rPr>
          <w:rFonts w:ascii="Times New Roman" w:eastAsia="SimSun" w:hAnsi="Times New Roman" w:hint="eastAsia"/>
          <w:bCs/>
          <w:i/>
          <w:iCs/>
          <w:sz w:val="20"/>
          <w:szCs w:val="20"/>
          <w:lang w:eastAsia="zh-CN"/>
        </w:rPr>
        <w:t>group common DCI for cancelation indication</w:t>
      </w:r>
    </w:p>
    <w:p w14:paraId="6ED1C687" w14:textId="77777777" w:rsidR="00077EE7" w:rsidRPr="00077EE7" w:rsidRDefault="00077EE7"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077EE7">
        <w:rPr>
          <w:rFonts w:ascii="Times New Roman" w:eastAsia="SimSun" w:hAnsi="Times New Roman"/>
          <w:bCs/>
          <w:i/>
          <w:iCs/>
          <w:sz w:val="20"/>
          <w:szCs w:val="20"/>
          <w:lang w:eastAsia="zh-CN"/>
        </w:rPr>
        <w:t xml:space="preserve">FFS </w:t>
      </w:r>
      <w:proofErr w:type="gramStart"/>
      <w:r w:rsidRPr="00077EE7">
        <w:rPr>
          <w:rFonts w:ascii="Times New Roman" w:eastAsia="SimSun" w:hAnsi="Times New Roman"/>
          <w:bCs/>
          <w:i/>
          <w:iCs/>
          <w:sz w:val="20"/>
          <w:szCs w:val="20"/>
          <w:lang w:eastAsia="zh-CN"/>
        </w:rPr>
        <w:t>whether or not</w:t>
      </w:r>
      <w:proofErr w:type="gramEnd"/>
      <w:r w:rsidRPr="00077EE7">
        <w:rPr>
          <w:rFonts w:ascii="Times New Roman" w:eastAsia="SimSun" w:hAnsi="Times New Roman"/>
          <w:bCs/>
          <w:i/>
          <w:iCs/>
          <w:sz w:val="20"/>
          <w:szCs w:val="20"/>
          <w:lang w:eastAsia="zh-CN"/>
        </w:rPr>
        <w:t xml:space="preserve"> to additionally support </w:t>
      </w:r>
      <w:r w:rsidRPr="00077EE7">
        <w:rPr>
          <w:rFonts w:ascii="Times New Roman" w:eastAsia="SimSun" w:hAnsi="Times New Roman" w:hint="eastAsia"/>
          <w:bCs/>
          <w:i/>
          <w:iCs/>
          <w:sz w:val="20"/>
          <w:szCs w:val="20"/>
          <w:lang w:eastAsia="zh-CN"/>
        </w:rPr>
        <w:t>UE-specific DCI for cancelation indication</w:t>
      </w:r>
    </w:p>
    <w:p w14:paraId="674F2A82" w14:textId="77777777" w:rsidR="00266A87" w:rsidRPr="00266A87" w:rsidRDefault="00266A87" w:rsidP="00266A87">
      <w:pPr>
        <w:rPr>
          <w:b/>
          <w:bCs/>
          <w:u w:val="single"/>
          <w:lang w:eastAsia="x-none"/>
        </w:rPr>
      </w:pPr>
      <w:r w:rsidRPr="00266A87">
        <w:rPr>
          <w:b/>
          <w:bCs/>
          <w:highlight w:val="green"/>
          <w:u w:val="single"/>
          <w:lang w:eastAsia="x-none"/>
        </w:rPr>
        <w:t>Agreements</w:t>
      </w:r>
      <w:r w:rsidRPr="00266A87">
        <w:rPr>
          <w:b/>
          <w:bCs/>
          <w:u w:val="single"/>
          <w:lang w:eastAsia="x-none"/>
        </w:rPr>
        <w:t>:</w:t>
      </w:r>
    </w:p>
    <w:p w14:paraId="631EB03D" w14:textId="77777777" w:rsidR="00266A87" w:rsidRPr="00266A87" w:rsidRDefault="00266A87" w:rsidP="00266A87">
      <w:pPr>
        <w:pStyle w:val="ListParagraph"/>
        <w:numPr>
          <w:ilvl w:val="0"/>
          <w:numId w:val="38"/>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Reuse the existing methods for search space configuration to support UL CI monitoring</w:t>
      </w:r>
    </w:p>
    <w:p w14:paraId="2B5C0D65" w14:textId="77777777" w:rsidR="00266A87" w:rsidRPr="00266A87" w:rsidRDefault="00266A87" w:rsidP="00266A87">
      <w:pPr>
        <w:pStyle w:val="ListParagraph"/>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FFS possible restrictions</w:t>
      </w:r>
    </w:p>
    <w:p w14:paraId="057AB17D" w14:textId="77777777" w:rsidR="00266A87" w:rsidRPr="00266A87" w:rsidRDefault="00266A87" w:rsidP="00266A87">
      <w:pPr>
        <w:pStyle w:val="ListParagraph"/>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Note: this means both symbol level and slot level monitoring periodicities are possible from specification perspective</w:t>
      </w:r>
    </w:p>
    <w:p w14:paraId="4EF7BB10" w14:textId="77777777" w:rsidR="00266A87" w:rsidRPr="00266A87" w:rsidRDefault="00266A87" w:rsidP="00266A87">
      <w:pPr>
        <w:rPr>
          <w:lang w:eastAsia="x-none"/>
        </w:rPr>
      </w:pPr>
      <w:r w:rsidRPr="00266A87">
        <w:rPr>
          <w:b/>
          <w:bCs/>
          <w:highlight w:val="green"/>
          <w:u w:val="single"/>
          <w:lang w:eastAsia="x-none"/>
        </w:rPr>
        <w:t>Agreements</w:t>
      </w:r>
      <w:r w:rsidRPr="00266A87">
        <w:rPr>
          <w:lang w:eastAsia="x-none"/>
        </w:rPr>
        <w:t>:</w:t>
      </w:r>
    </w:p>
    <w:p w14:paraId="10D02690" w14:textId="77777777" w:rsidR="00266A87" w:rsidRPr="00266A87" w:rsidRDefault="00266A87" w:rsidP="00266A87">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The UE DCI size budget is not increased by UL CI monitoring</w:t>
      </w:r>
    </w:p>
    <w:p w14:paraId="1C641C4F" w14:textId="77777777" w:rsidR="00266A87" w:rsidRPr="00266A87" w:rsidRDefault="00266A87" w:rsidP="00266A87">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 xml:space="preserve">Further discuss methods to reduce the UE monitoring for UL CI, e.g. </w:t>
      </w:r>
    </w:p>
    <w:p w14:paraId="479ECCCE" w14:textId="77777777" w:rsidR="00266A87" w:rsidRPr="00266A87" w:rsidRDefault="00266A87" w:rsidP="00266A87">
      <w:pPr>
        <w:pStyle w:val="ListParagraph"/>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The number of aggregation levels and/or candidates for the UL CI monitoring should be limited</w:t>
      </w:r>
    </w:p>
    <w:p w14:paraId="3223C6F7" w14:textId="77777777" w:rsidR="00266A87" w:rsidRPr="00266A87" w:rsidRDefault="00266A87" w:rsidP="00266A87">
      <w:pPr>
        <w:pStyle w:val="ListParagraph"/>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 xml:space="preserve">Conditions for </w:t>
      </w:r>
      <w:proofErr w:type="spellStart"/>
      <w:r w:rsidRPr="00266A87">
        <w:rPr>
          <w:rFonts w:ascii="Times New Roman" w:eastAsia="SimSun" w:hAnsi="Times New Roman"/>
          <w:bCs/>
          <w:i/>
          <w:sz w:val="20"/>
          <w:szCs w:val="20"/>
          <w:lang w:eastAsia="zh-CN"/>
        </w:rPr>
        <w:t>eMBB</w:t>
      </w:r>
      <w:proofErr w:type="spellEnd"/>
      <w:r w:rsidRPr="00266A87">
        <w:rPr>
          <w:rFonts w:ascii="Times New Roman" w:eastAsia="SimSun" w:hAnsi="Times New Roman"/>
          <w:bCs/>
          <w:i/>
          <w:sz w:val="20"/>
          <w:szCs w:val="20"/>
          <w:lang w:eastAsia="zh-CN"/>
        </w:rPr>
        <w:t xml:space="preserve"> UE UL CI monitoring:</w:t>
      </w:r>
    </w:p>
    <w:p w14:paraId="2194BA30" w14:textId="77777777" w:rsidR="00266A87" w:rsidRPr="00266A87" w:rsidRDefault="00266A87" w:rsidP="00266A87">
      <w:pPr>
        <w:pStyle w:val="ListParagraph"/>
        <w:numPr>
          <w:ilvl w:val="2"/>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 xml:space="preserve">For UL transmission with associated PDCCH, </w:t>
      </w:r>
    </w:p>
    <w:p w14:paraId="61B78FB6" w14:textId="77777777" w:rsidR="00266A87" w:rsidRPr="00266A87" w:rsidRDefault="00266A87" w:rsidP="00266A87">
      <w:pPr>
        <w:pStyle w:val="ListParagraph"/>
        <w:numPr>
          <w:ilvl w:val="3"/>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Option 1: UE starts UL CI monitoring after the PDCCH is decoded</w:t>
      </w:r>
    </w:p>
    <w:p w14:paraId="5A1135DF" w14:textId="77777777" w:rsidR="00266A87" w:rsidRPr="00266A87" w:rsidRDefault="00266A87" w:rsidP="00266A87">
      <w:pPr>
        <w:pStyle w:val="ListParagraph"/>
        <w:numPr>
          <w:ilvl w:val="3"/>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Option 2: UE monitors UL CI at least at the latest monitoring occasion ending no later than X symbols before the start of the UL transmission, and X is related to UL CI processing time.</w:t>
      </w:r>
    </w:p>
    <w:p w14:paraId="614C9668" w14:textId="77777777" w:rsidR="00266A87" w:rsidRPr="00266A87" w:rsidRDefault="00266A87" w:rsidP="00266A87">
      <w:pPr>
        <w:pStyle w:val="ListParagraph"/>
        <w:numPr>
          <w:ilvl w:val="2"/>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lastRenderedPageBreak/>
        <w:t xml:space="preserve">For UL transmission without associated PDCCH, UE monitors UL CI at least at the latest monitoring occasion that ends no later than X symbols before the start of the UL transmission, and X is related to UL CI processing time. </w:t>
      </w:r>
    </w:p>
    <w:p w14:paraId="52331149" w14:textId="77777777" w:rsidR="00266A87" w:rsidRPr="00266A87" w:rsidRDefault="00266A87" w:rsidP="00266A87">
      <w:pPr>
        <w:pStyle w:val="ListParagraph"/>
        <w:numPr>
          <w:ilvl w:val="2"/>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Other conditions?</w:t>
      </w:r>
    </w:p>
    <w:p w14:paraId="0C2B00E1" w14:textId="77777777" w:rsidR="00266A87" w:rsidRPr="00266A87" w:rsidRDefault="00266A87" w:rsidP="00266A87">
      <w:pPr>
        <w:pStyle w:val="ListParagraph"/>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Others?</w:t>
      </w:r>
    </w:p>
    <w:p w14:paraId="68CD65AB" w14:textId="77777777" w:rsidR="00266A87" w:rsidRPr="00266A87" w:rsidRDefault="00266A87" w:rsidP="00266A87">
      <w:pPr>
        <w:pStyle w:val="ListParagraph"/>
        <w:numPr>
          <w:ilvl w:val="0"/>
          <w:numId w:val="39"/>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20"/>
          <w:lang w:eastAsia="zh-CN"/>
        </w:rPr>
      </w:pPr>
      <w:r w:rsidRPr="00266A87">
        <w:rPr>
          <w:rFonts w:ascii="Times New Roman" w:eastAsia="SimSun" w:hAnsi="Times New Roman"/>
          <w:bCs/>
          <w:i/>
          <w:sz w:val="20"/>
          <w:szCs w:val="20"/>
          <w:lang w:eastAsia="zh-CN"/>
        </w:rPr>
        <w:t>FFS the enhancement of UE capability (number of non-overlapping CCE and/or blind decodes) for UL CI monitoring</w:t>
      </w:r>
    </w:p>
    <w:p w14:paraId="2AC23839" w14:textId="77777777" w:rsidR="00266A87" w:rsidRPr="00266A87" w:rsidRDefault="00266A87" w:rsidP="00266A87">
      <w:pPr>
        <w:rPr>
          <w:lang w:eastAsia="x-none"/>
        </w:rPr>
      </w:pPr>
      <w:r w:rsidRPr="00266A87">
        <w:rPr>
          <w:b/>
          <w:bCs/>
          <w:highlight w:val="green"/>
          <w:u w:val="single"/>
          <w:lang w:eastAsia="x-none"/>
        </w:rPr>
        <w:t>Agreements</w:t>
      </w:r>
      <w:r w:rsidRPr="00266A87">
        <w:rPr>
          <w:lang w:eastAsia="x-none"/>
        </w:rPr>
        <w:t>:</w:t>
      </w:r>
    </w:p>
    <w:p w14:paraId="77F3BA25" w14:textId="77777777" w:rsidR="00266A87" w:rsidRPr="00266A87" w:rsidRDefault="00266A87" w:rsidP="00266A87">
      <w:pPr>
        <w:pStyle w:val="ListParagraph"/>
        <w:numPr>
          <w:ilvl w:val="0"/>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Upon detecting an UL cancelation indication, for the transmission of UL signal/channels, “stop with resuming” is not supported</w:t>
      </w:r>
    </w:p>
    <w:p w14:paraId="5C391CAB" w14:textId="77777777" w:rsidR="00266A87" w:rsidRPr="00266A87" w:rsidRDefault="00266A87" w:rsidP="00266A87">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Except:</w:t>
      </w:r>
    </w:p>
    <w:p w14:paraId="160DB672" w14:textId="77777777" w:rsidR="00266A87" w:rsidRPr="00266A87" w:rsidRDefault="00266A87" w:rsidP="00266A87">
      <w:pPr>
        <w:pStyle w:val="ListParagraph"/>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SRS can still be transmitted on the non-cancelled symbols (conditioned on if SRS can be pre-empted)</w:t>
      </w:r>
    </w:p>
    <w:p w14:paraId="271D0397" w14:textId="77777777" w:rsidR="00266A87" w:rsidRPr="00266A87" w:rsidRDefault="00266A87" w:rsidP="00266A87">
      <w:pPr>
        <w:pStyle w:val="ListParagraph"/>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FFS for the PUSCH repetition (Rel-15 &amp; Rel-16) case</w:t>
      </w:r>
    </w:p>
    <w:p w14:paraId="1F1F78F8" w14:textId="77777777" w:rsidR="00266A87" w:rsidRPr="00266A87" w:rsidRDefault="00266A87" w:rsidP="00266A87">
      <w:pPr>
        <w:pStyle w:val="ListParagraph"/>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FFS for the PUCCH repetition case (conditioned on if PUCCH can be pre-empted)</w:t>
      </w:r>
    </w:p>
    <w:p w14:paraId="15709604" w14:textId="77777777" w:rsidR="00266A87" w:rsidRPr="00266A87" w:rsidRDefault="00266A87" w:rsidP="00266A87">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FFS whether another PUSCH can be scheduled in non-pre-empted resource</w:t>
      </w:r>
    </w:p>
    <w:p w14:paraId="1B37DBB7" w14:textId="77777777" w:rsidR="00266A87" w:rsidRPr="00266A87" w:rsidRDefault="00266A87" w:rsidP="00266A87">
      <w:pPr>
        <w:pStyle w:val="ListParagraph"/>
        <w:numPr>
          <w:ilvl w:val="1"/>
          <w:numId w:val="4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FFS impact (e.g. phase continuity issue) to a different carrier due to UL cancelation</w:t>
      </w:r>
    </w:p>
    <w:p w14:paraId="48F4C12A" w14:textId="430514BD" w:rsidR="00266A87" w:rsidRPr="00266A87" w:rsidRDefault="007D272B" w:rsidP="00266A87">
      <w:pPr>
        <w:rPr>
          <w:b/>
          <w:bCs/>
          <w:lang w:eastAsia="x-none"/>
        </w:rPr>
      </w:pPr>
      <w:hyperlink r:id="rId12" w:history="1">
        <w:r w:rsidR="00266A87" w:rsidRPr="00266A87">
          <w:rPr>
            <w:rStyle w:val="Hyperlink"/>
            <w:b/>
            <w:bCs/>
            <w:lang w:eastAsia="x-none"/>
          </w:rPr>
          <w:t>R1-1909774</w:t>
        </w:r>
      </w:hyperlink>
    </w:p>
    <w:p w14:paraId="70A33F3F" w14:textId="77777777" w:rsidR="00266A87" w:rsidRPr="00266A87" w:rsidRDefault="00266A87" w:rsidP="00266A87">
      <w:pPr>
        <w:rPr>
          <w:lang w:eastAsia="x-none"/>
        </w:rPr>
      </w:pPr>
      <w:r w:rsidRPr="00266A87">
        <w:rPr>
          <w:b/>
          <w:bCs/>
          <w:highlight w:val="green"/>
          <w:u w:val="single"/>
          <w:lang w:eastAsia="x-none"/>
        </w:rPr>
        <w:t>Agreements</w:t>
      </w:r>
      <w:r w:rsidRPr="00266A87">
        <w:rPr>
          <w:lang w:eastAsia="x-none"/>
        </w:rPr>
        <w:t>:</w:t>
      </w:r>
    </w:p>
    <w:p w14:paraId="41BE4FAB" w14:textId="77777777" w:rsidR="00266A87" w:rsidRPr="00266A87" w:rsidRDefault="00266A87" w:rsidP="00266A87">
      <w:pPr>
        <w:pStyle w:val="ListParagraph"/>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The following UL channel/signals can be cancelled by UL cancelation indication</w:t>
      </w:r>
    </w:p>
    <w:p w14:paraId="3D032FA8" w14:textId="77777777" w:rsidR="00266A87" w:rsidRPr="00266A87"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PUSCH (including DG-, CG- and SP-)</w:t>
      </w:r>
    </w:p>
    <w:p w14:paraId="3E482662" w14:textId="77777777" w:rsidR="00266A87" w:rsidRPr="00266A87"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FFS for SRS</w:t>
      </w:r>
    </w:p>
    <w:p w14:paraId="70F55C15" w14:textId="77777777" w:rsidR="00266A87" w:rsidRPr="00266A87"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 xml:space="preserve">FFS for PUCCH </w:t>
      </w:r>
    </w:p>
    <w:p w14:paraId="0FDA93B5" w14:textId="77777777" w:rsidR="00266A87" w:rsidRPr="00266A87" w:rsidRDefault="00266A87" w:rsidP="00266A87">
      <w:pPr>
        <w:pStyle w:val="ListParagraph"/>
        <w:numPr>
          <w:ilvl w:val="2"/>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Option 1: PUCCH (all types) can be cancelled</w:t>
      </w:r>
    </w:p>
    <w:p w14:paraId="4F6146D1" w14:textId="77777777" w:rsidR="00266A87" w:rsidRPr="00266A87" w:rsidRDefault="00266A87" w:rsidP="00266A87">
      <w:pPr>
        <w:pStyle w:val="ListParagraph"/>
        <w:numPr>
          <w:ilvl w:val="2"/>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Option 2: Some PUCCH can be cancelled, e.g. PUCCH carrying CSI</w:t>
      </w:r>
    </w:p>
    <w:p w14:paraId="61E6A560" w14:textId="77777777" w:rsidR="00266A87" w:rsidRPr="00266A87" w:rsidRDefault="00266A87" w:rsidP="00266A87">
      <w:pPr>
        <w:pStyle w:val="ListParagraph"/>
        <w:numPr>
          <w:ilvl w:val="2"/>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Option 3: PUCCH cannot be cancelled</w:t>
      </w:r>
    </w:p>
    <w:p w14:paraId="686351D4" w14:textId="77777777" w:rsidR="00266A87" w:rsidRPr="00266A87"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 w:val="20"/>
          <w:szCs w:val="18"/>
          <w:lang w:eastAsia="zh-CN"/>
        </w:rPr>
      </w:pPr>
      <w:r w:rsidRPr="00266A87">
        <w:rPr>
          <w:rFonts w:ascii="Times New Roman" w:eastAsia="SimSun" w:hAnsi="Times New Roman"/>
          <w:bCs/>
          <w:i/>
          <w:sz w:val="20"/>
          <w:szCs w:val="18"/>
          <w:lang w:eastAsia="zh-CN"/>
        </w:rPr>
        <w:t xml:space="preserve">FFS for PRACH (preamble and/or MSG 3 PUSCH) </w:t>
      </w:r>
    </w:p>
    <w:p w14:paraId="454718D1" w14:textId="77777777" w:rsidR="00266A87" w:rsidRPr="00266A87" w:rsidRDefault="00266A87" w:rsidP="00266A87">
      <w:pPr>
        <w:rPr>
          <w:b/>
          <w:bCs/>
          <w:u w:val="single"/>
          <w:lang w:eastAsia="x-none"/>
        </w:rPr>
      </w:pPr>
      <w:r w:rsidRPr="00266A87">
        <w:rPr>
          <w:b/>
          <w:bCs/>
          <w:highlight w:val="green"/>
          <w:u w:val="single"/>
          <w:lang w:eastAsia="x-none"/>
        </w:rPr>
        <w:t>Agreements</w:t>
      </w:r>
      <w:r w:rsidRPr="00266A87">
        <w:rPr>
          <w:b/>
          <w:bCs/>
          <w:u w:val="single"/>
          <w:lang w:eastAsia="x-none"/>
        </w:rPr>
        <w:t>:</w:t>
      </w:r>
    </w:p>
    <w:p w14:paraId="538FEBDB" w14:textId="77777777" w:rsidR="00266A87" w:rsidRPr="00266A87" w:rsidRDefault="00266A87" w:rsidP="00266A87">
      <w:pPr>
        <w:numPr>
          <w:ilvl w:val="0"/>
          <w:numId w:val="17"/>
        </w:numPr>
        <w:overflowPunct/>
        <w:autoSpaceDE/>
        <w:autoSpaceDN/>
        <w:adjustRightInd/>
        <w:spacing w:after="120"/>
        <w:textAlignment w:val="auto"/>
        <w:rPr>
          <w:i/>
          <w:iCs/>
        </w:rPr>
      </w:pPr>
      <w:r w:rsidRPr="00266A87">
        <w:rPr>
          <w:i/>
          <w:iCs/>
        </w:rPr>
        <w:t xml:space="preserve">The UE processing time requirement for UL cancelation indication based on N2 defined </w:t>
      </w:r>
      <w:r w:rsidRPr="00266A87">
        <w:rPr>
          <w:i/>
          <w:iCs/>
          <w:lang w:eastAsia="zh-CN"/>
        </w:rPr>
        <w:t>in Rel-15 UE cap#2 is supported</w:t>
      </w:r>
    </w:p>
    <w:p w14:paraId="535819E8" w14:textId="77777777" w:rsidR="00266A87" w:rsidRPr="00FD2EDC"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FD2EDC">
        <w:rPr>
          <w:rFonts w:ascii="Times New Roman" w:eastAsia="SimSun" w:hAnsi="Times New Roman"/>
          <w:bCs/>
          <w:i/>
          <w:iCs/>
          <w:sz w:val="20"/>
          <w:szCs w:val="20"/>
          <w:lang w:eastAsia="zh-CN"/>
        </w:rPr>
        <w:t xml:space="preserve">FFS whether the processing time </w:t>
      </w:r>
      <w:r w:rsidRPr="00FD2EDC">
        <w:rPr>
          <w:rFonts w:ascii="Times New Roman" w:hAnsi="Times New Roman"/>
          <w:i/>
          <w:iCs/>
          <w:sz w:val="20"/>
          <w:szCs w:val="20"/>
        </w:rPr>
        <w:t xml:space="preserve">requirement </w:t>
      </w:r>
      <w:r w:rsidRPr="00FD2EDC">
        <w:rPr>
          <w:rFonts w:ascii="Times New Roman" w:eastAsia="SimSun" w:hAnsi="Times New Roman"/>
          <w:bCs/>
          <w:i/>
          <w:iCs/>
          <w:sz w:val="20"/>
          <w:szCs w:val="20"/>
          <w:lang w:eastAsia="zh-CN"/>
        </w:rPr>
        <w:t xml:space="preserve">for UL cancelation indication larger than N2 as defined in Rel-15 UE cap#2 can also be supported as </w:t>
      </w:r>
      <w:proofErr w:type="gramStart"/>
      <w:r w:rsidRPr="00FD2EDC">
        <w:rPr>
          <w:rFonts w:ascii="Times New Roman" w:eastAsia="SimSun" w:hAnsi="Times New Roman"/>
          <w:bCs/>
          <w:i/>
          <w:iCs/>
          <w:sz w:val="20"/>
          <w:szCs w:val="20"/>
          <w:lang w:eastAsia="zh-CN"/>
        </w:rPr>
        <w:t>an</w:t>
      </w:r>
      <w:proofErr w:type="gramEnd"/>
      <w:r w:rsidRPr="00FD2EDC">
        <w:rPr>
          <w:rFonts w:ascii="Times New Roman" w:eastAsia="SimSun" w:hAnsi="Times New Roman"/>
          <w:bCs/>
          <w:i/>
          <w:iCs/>
          <w:sz w:val="20"/>
          <w:szCs w:val="20"/>
          <w:lang w:eastAsia="zh-CN"/>
        </w:rPr>
        <w:t xml:space="preserve"> UE capability</w:t>
      </w:r>
    </w:p>
    <w:p w14:paraId="75E6C1F4" w14:textId="77777777" w:rsidR="00266A87" w:rsidRPr="00FD2EDC"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FD2EDC">
        <w:rPr>
          <w:rFonts w:ascii="Times New Roman" w:eastAsia="SimSun" w:hAnsi="Times New Roman"/>
          <w:bCs/>
          <w:i/>
          <w:iCs/>
          <w:sz w:val="20"/>
          <w:szCs w:val="20"/>
          <w:lang w:eastAsia="zh-CN"/>
        </w:rPr>
        <w:t>FFS whether the processing time</w:t>
      </w:r>
      <w:r w:rsidRPr="00FD2EDC">
        <w:rPr>
          <w:rFonts w:ascii="Times New Roman" w:hAnsi="Times New Roman"/>
          <w:i/>
          <w:iCs/>
          <w:sz w:val="20"/>
          <w:szCs w:val="20"/>
        </w:rPr>
        <w:t xml:space="preserve"> requirement</w:t>
      </w:r>
      <w:r w:rsidRPr="00FD2EDC">
        <w:rPr>
          <w:rFonts w:ascii="Times New Roman" w:eastAsia="SimSun" w:hAnsi="Times New Roman"/>
          <w:bCs/>
          <w:i/>
          <w:iCs/>
          <w:sz w:val="20"/>
          <w:szCs w:val="20"/>
          <w:lang w:eastAsia="zh-CN"/>
        </w:rPr>
        <w:t xml:space="preserve"> for UL cancelation indication shorter than N2 as defined in Rel-15 UE cap#2 as can also be supported </w:t>
      </w:r>
      <w:proofErr w:type="gramStart"/>
      <w:r w:rsidRPr="00FD2EDC">
        <w:rPr>
          <w:rFonts w:ascii="Times New Roman" w:eastAsia="SimSun" w:hAnsi="Times New Roman"/>
          <w:bCs/>
          <w:i/>
          <w:iCs/>
          <w:sz w:val="20"/>
          <w:szCs w:val="20"/>
          <w:lang w:eastAsia="zh-CN"/>
        </w:rPr>
        <w:t>an</w:t>
      </w:r>
      <w:proofErr w:type="gramEnd"/>
      <w:r w:rsidRPr="00FD2EDC">
        <w:rPr>
          <w:rFonts w:ascii="Times New Roman" w:eastAsia="SimSun" w:hAnsi="Times New Roman"/>
          <w:bCs/>
          <w:i/>
          <w:iCs/>
          <w:sz w:val="20"/>
          <w:szCs w:val="20"/>
          <w:lang w:eastAsia="zh-CN"/>
        </w:rPr>
        <w:t xml:space="preserve"> UE capability </w:t>
      </w:r>
    </w:p>
    <w:p w14:paraId="5EF0EE12" w14:textId="0E269F43" w:rsidR="00077EE7" w:rsidRDefault="00077EE7" w:rsidP="00FA39FE">
      <w:pPr>
        <w:spacing w:after="120"/>
        <w:jc w:val="both"/>
      </w:pPr>
    </w:p>
    <w:p w14:paraId="7AB88D7A" w14:textId="0159351D" w:rsidR="00AF4AAD" w:rsidRDefault="00AF4AAD" w:rsidP="00FA39FE">
      <w:pPr>
        <w:spacing w:after="120"/>
        <w:jc w:val="both"/>
      </w:pPr>
      <w:r>
        <w:t xml:space="preserve">Furthermore, the following </w:t>
      </w:r>
      <w:r w:rsidR="00266A87">
        <w:t xml:space="preserve">agreement </w:t>
      </w:r>
      <w:r>
        <w:t xml:space="preserve">is </w:t>
      </w:r>
      <w:r w:rsidR="00266A87">
        <w:t xml:space="preserve">made </w:t>
      </w:r>
      <w:r>
        <w:t>in #RAN1 9</w:t>
      </w:r>
      <w:r w:rsidR="00266A87">
        <w:t>8</w:t>
      </w:r>
      <w:r>
        <w:t xml:space="preserve"> meeting on enhanced power control. </w:t>
      </w:r>
    </w:p>
    <w:p w14:paraId="69E7C4F2" w14:textId="77777777" w:rsidR="00266A87" w:rsidRPr="00E00860" w:rsidRDefault="00266A87" w:rsidP="00266A87">
      <w:pPr>
        <w:rPr>
          <w:b/>
          <w:bCs/>
          <w:u w:val="single"/>
          <w:lang w:eastAsia="x-none"/>
        </w:rPr>
      </w:pPr>
      <w:r w:rsidRPr="00E00860">
        <w:rPr>
          <w:b/>
          <w:bCs/>
          <w:highlight w:val="green"/>
          <w:u w:val="single"/>
          <w:lang w:eastAsia="x-none"/>
        </w:rPr>
        <w:t>Agreements</w:t>
      </w:r>
      <w:r w:rsidRPr="00E00860">
        <w:rPr>
          <w:b/>
          <w:bCs/>
          <w:u w:val="single"/>
          <w:lang w:eastAsia="x-none"/>
        </w:rPr>
        <w:t>:</w:t>
      </w:r>
    </w:p>
    <w:p w14:paraId="7B7B5858" w14:textId="77777777" w:rsidR="00266A87" w:rsidRPr="00266A87" w:rsidRDefault="00266A87" w:rsidP="00266A87">
      <w:pPr>
        <w:pStyle w:val="ListParagraph"/>
        <w:numPr>
          <w:ilvl w:val="0"/>
          <w:numId w:val="1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Cs w:val="20"/>
          <w:lang w:eastAsia="zh-CN"/>
        </w:rPr>
      </w:pPr>
      <w:r w:rsidRPr="00266A87">
        <w:rPr>
          <w:rFonts w:ascii="Times New Roman" w:eastAsia="SimSun" w:hAnsi="Times New Roman"/>
          <w:bCs/>
          <w:i/>
          <w:szCs w:val="20"/>
          <w:lang w:eastAsia="zh-CN"/>
        </w:rPr>
        <w:lastRenderedPageBreak/>
        <w:t xml:space="preserve">For a DG-PUSCH, an open-loop parameter set indicated to the UE by scheduling DCI using a separate field than SRI is supported. </w:t>
      </w:r>
    </w:p>
    <w:p w14:paraId="45F91F68" w14:textId="77777777" w:rsidR="00266A87" w:rsidRPr="00266A87" w:rsidRDefault="00266A87" w:rsidP="00266A87">
      <w:pPr>
        <w:pStyle w:val="ListParagraph"/>
        <w:numPr>
          <w:ilvl w:val="1"/>
          <w:numId w:val="37"/>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szCs w:val="20"/>
          <w:lang w:eastAsia="zh-CN"/>
        </w:rPr>
      </w:pPr>
      <w:r w:rsidRPr="00266A87">
        <w:rPr>
          <w:rFonts w:ascii="Times New Roman" w:eastAsia="SimSun" w:hAnsi="Times New Roman"/>
          <w:bCs/>
          <w:i/>
          <w:szCs w:val="20"/>
          <w:lang w:eastAsia="zh-CN"/>
        </w:rPr>
        <w:t>FFS number of bits for the indication</w:t>
      </w:r>
    </w:p>
    <w:p w14:paraId="00EB4A30" w14:textId="77777777" w:rsidR="00266A87" w:rsidRDefault="00266A87" w:rsidP="00FA39FE">
      <w:pPr>
        <w:spacing w:after="120"/>
        <w:jc w:val="both"/>
        <w:rPr>
          <w:b/>
          <w:u w:val="single"/>
        </w:rPr>
      </w:pPr>
    </w:p>
    <w:p w14:paraId="5FD32B86" w14:textId="41875C43" w:rsidR="006A7EB7" w:rsidRPr="009A311D" w:rsidRDefault="006A7EB7" w:rsidP="00FA39FE">
      <w:pPr>
        <w:spacing w:after="120"/>
        <w:jc w:val="both"/>
      </w:pPr>
      <w:r w:rsidRPr="009A311D">
        <w:t xml:space="preserve">In this contribution, we provide some design details </w:t>
      </w:r>
      <w:r w:rsidR="005B6DF3" w:rsidRPr="009A311D">
        <w:t>with the focus on the following open items:</w:t>
      </w:r>
    </w:p>
    <w:p w14:paraId="1DC37EEB" w14:textId="77777777" w:rsidR="00ED4F77" w:rsidRDefault="00266F9D" w:rsidP="00FA39FE">
      <w:pPr>
        <w:pStyle w:val="ListParagraph"/>
        <w:numPr>
          <w:ilvl w:val="0"/>
          <w:numId w:val="13"/>
        </w:numPr>
        <w:spacing w:after="120"/>
        <w:jc w:val="both"/>
        <w:rPr>
          <w:rFonts w:ascii="Times New Roman" w:hAnsi="Times New Roman"/>
          <w:sz w:val="20"/>
        </w:rPr>
      </w:pPr>
      <w:r>
        <w:rPr>
          <w:rFonts w:ascii="Times New Roman" w:hAnsi="Times New Roman"/>
          <w:sz w:val="20"/>
        </w:rPr>
        <w:t>UL</w:t>
      </w:r>
      <w:r w:rsidR="001203DE">
        <w:rPr>
          <w:rFonts w:ascii="Times New Roman" w:hAnsi="Times New Roman"/>
          <w:sz w:val="20"/>
        </w:rPr>
        <w:t xml:space="preserve"> </w:t>
      </w:r>
      <w:r w:rsidR="00674C4E">
        <w:rPr>
          <w:rFonts w:ascii="Times New Roman" w:hAnsi="Times New Roman"/>
          <w:sz w:val="20"/>
        </w:rPr>
        <w:t>cancellation</w:t>
      </w:r>
      <w:r w:rsidR="001203DE">
        <w:rPr>
          <w:rFonts w:ascii="Times New Roman" w:hAnsi="Times New Roman"/>
          <w:sz w:val="20"/>
        </w:rPr>
        <w:t xml:space="preserve"> indication </w:t>
      </w:r>
    </w:p>
    <w:p w14:paraId="406A1021" w14:textId="54797AD5" w:rsidR="005B6DF3" w:rsidRPr="009A311D" w:rsidRDefault="00ED4F77" w:rsidP="00FA39FE">
      <w:pPr>
        <w:pStyle w:val="ListParagraph"/>
        <w:numPr>
          <w:ilvl w:val="1"/>
          <w:numId w:val="13"/>
        </w:numPr>
        <w:spacing w:after="120"/>
        <w:jc w:val="both"/>
        <w:rPr>
          <w:rFonts w:ascii="Times New Roman" w:hAnsi="Times New Roman"/>
          <w:sz w:val="20"/>
        </w:rPr>
      </w:pPr>
      <w:r>
        <w:rPr>
          <w:rFonts w:ascii="Times New Roman" w:hAnsi="Times New Roman"/>
          <w:sz w:val="20"/>
        </w:rPr>
        <w:t xml:space="preserve">UL cancellation indication </w:t>
      </w:r>
      <w:r w:rsidR="001203DE">
        <w:rPr>
          <w:rFonts w:ascii="Times New Roman" w:hAnsi="Times New Roman"/>
          <w:sz w:val="20"/>
        </w:rPr>
        <w:t xml:space="preserve">signaling </w:t>
      </w:r>
      <w:r w:rsidR="00596FF9" w:rsidRPr="009A311D">
        <w:rPr>
          <w:rFonts w:ascii="Times New Roman" w:hAnsi="Times New Roman"/>
          <w:sz w:val="20"/>
        </w:rPr>
        <w:t xml:space="preserve"> </w:t>
      </w:r>
    </w:p>
    <w:p w14:paraId="107F9631" w14:textId="16D790BA" w:rsidR="00596FF9" w:rsidRPr="00F31733" w:rsidRDefault="00596FF9" w:rsidP="00FA39FE">
      <w:pPr>
        <w:pStyle w:val="ListParagraph"/>
        <w:numPr>
          <w:ilvl w:val="1"/>
          <w:numId w:val="13"/>
        </w:numPr>
        <w:spacing w:after="120"/>
        <w:jc w:val="both"/>
        <w:rPr>
          <w:rFonts w:ascii="Times New Roman" w:hAnsi="Times New Roman"/>
          <w:sz w:val="20"/>
        </w:rPr>
      </w:pPr>
      <w:r w:rsidRPr="009A311D">
        <w:rPr>
          <w:rFonts w:ascii="Times New Roman" w:hAnsi="Times New Roman"/>
          <w:sz w:val="20"/>
        </w:rPr>
        <w:t>Monitoring capability for</w:t>
      </w:r>
      <w:r w:rsidR="00674C4E">
        <w:rPr>
          <w:rFonts w:ascii="Times New Roman" w:hAnsi="Times New Roman"/>
          <w:sz w:val="20"/>
        </w:rPr>
        <w:t xml:space="preserve"> </w:t>
      </w:r>
      <w:r w:rsidR="00266F9D">
        <w:rPr>
          <w:rFonts w:ascii="Times New Roman" w:hAnsi="Times New Roman"/>
          <w:sz w:val="20"/>
        </w:rPr>
        <w:t>UL</w:t>
      </w:r>
      <w:r w:rsidR="00674C4E">
        <w:rPr>
          <w:rFonts w:ascii="Times New Roman" w:hAnsi="Times New Roman"/>
          <w:sz w:val="20"/>
        </w:rPr>
        <w:t xml:space="preserve"> cancellation indication</w:t>
      </w:r>
    </w:p>
    <w:p w14:paraId="621E0B05" w14:textId="6F4FF723" w:rsidR="001203DE" w:rsidRPr="009A311D" w:rsidRDefault="001203DE" w:rsidP="00FA39FE">
      <w:pPr>
        <w:pStyle w:val="ListParagraph"/>
        <w:numPr>
          <w:ilvl w:val="1"/>
          <w:numId w:val="13"/>
        </w:numPr>
        <w:spacing w:after="120"/>
        <w:jc w:val="both"/>
        <w:rPr>
          <w:rFonts w:ascii="Times New Roman" w:hAnsi="Times New Roman"/>
          <w:sz w:val="20"/>
        </w:rPr>
      </w:pPr>
      <w:r>
        <w:rPr>
          <w:rFonts w:ascii="Times New Roman" w:hAnsi="Times New Roman"/>
          <w:sz w:val="20"/>
        </w:rPr>
        <w:t xml:space="preserve">What uplink channels should the </w:t>
      </w:r>
      <w:r w:rsidR="00266F9D">
        <w:rPr>
          <w:rFonts w:ascii="Times New Roman" w:hAnsi="Times New Roman"/>
          <w:sz w:val="20"/>
        </w:rPr>
        <w:t>UL</w:t>
      </w:r>
      <w:r w:rsidR="00674C4E">
        <w:rPr>
          <w:rFonts w:ascii="Times New Roman" w:hAnsi="Times New Roman"/>
          <w:sz w:val="20"/>
        </w:rPr>
        <w:t xml:space="preserve"> cancellation indication</w:t>
      </w:r>
      <w:r>
        <w:rPr>
          <w:rFonts w:ascii="Times New Roman" w:hAnsi="Times New Roman"/>
          <w:sz w:val="20"/>
        </w:rPr>
        <w:t xml:space="preserve"> apply to?</w:t>
      </w:r>
    </w:p>
    <w:p w14:paraId="03EA82E6" w14:textId="7A04D4FD" w:rsidR="00B24915" w:rsidRDefault="00F31733" w:rsidP="00FA39FE">
      <w:pPr>
        <w:pStyle w:val="ListParagraph"/>
        <w:numPr>
          <w:ilvl w:val="1"/>
          <w:numId w:val="13"/>
        </w:numPr>
        <w:spacing w:after="120"/>
        <w:jc w:val="both"/>
        <w:rPr>
          <w:rFonts w:ascii="Times New Roman" w:hAnsi="Times New Roman"/>
          <w:sz w:val="20"/>
        </w:rPr>
      </w:pPr>
      <w:r>
        <w:rPr>
          <w:rFonts w:ascii="Times New Roman" w:hAnsi="Times New Roman"/>
          <w:sz w:val="20"/>
        </w:rPr>
        <w:t xml:space="preserve">Impact of UP cancellation indication on CBG based retransmission </w:t>
      </w:r>
    </w:p>
    <w:p w14:paraId="56AC70F1" w14:textId="153F2AC9" w:rsidR="00B24915" w:rsidRPr="001D2540" w:rsidRDefault="00EC723F" w:rsidP="00B24915">
      <w:pPr>
        <w:pStyle w:val="Heading1"/>
        <w:rPr>
          <w:rFonts w:ascii="Times New Roman" w:hAnsi="Times New Roman"/>
          <w:lang w:eastAsia="ko-KR"/>
        </w:rPr>
      </w:pPr>
      <w:r>
        <w:rPr>
          <w:rFonts w:ascii="Times New Roman" w:hAnsi="Times New Roman"/>
          <w:lang w:eastAsia="ko-KR"/>
        </w:rPr>
        <w:t>Cancellation</w:t>
      </w:r>
      <w:r w:rsidR="004049BD">
        <w:rPr>
          <w:rFonts w:ascii="Times New Roman" w:hAnsi="Times New Roman"/>
          <w:lang w:eastAsia="ko-KR"/>
        </w:rPr>
        <w:t xml:space="preserve"> Indication for Uplink Multiplexing </w:t>
      </w:r>
    </w:p>
    <w:p w14:paraId="0268147C" w14:textId="5882963D" w:rsidR="004049BD" w:rsidRPr="004049BD" w:rsidRDefault="004049BD" w:rsidP="004049BD">
      <w:pPr>
        <w:pStyle w:val="Heading2"/>
        <w:rPr>
          <w:rFonts w:ascii="Times New Roman" w:hAnsi="Times New Roman"/>
          <w:lang w:eastAsia="ko-KR"/>
        </w:rPr>
      </w:pPr>
      <w:r w:rsidRPr="004049BD">
        <w:rPr>
          <w:rFonts w:ascii="Times New Roman" w:hAnsi="Times New Roman"/>
          <w:lang w:eastAsia="ko-KR"/>
        </w:rPr>
        <w:t>U</w:t>
      </w:r>
      <w:r w:rsidR="0092434E">
        <w:rPr>
          <w:rFonts w:ascii="Times New Roman" w:hAnsi="Times New Roman"/>
          <w:lang w:eastAsia="ko-KR"/>
        </w:rPr>
        <w:t xml:space="preserve">plink </w:t>
      </w:r>
      <w:r w:rsidR="00EC723F">
        <w:rPr>
          <w:rFonts w:ascii="Times New Roman" w:hAnsi="Times New Roman"/>
          <w:lang w:eastAsia="ko-KR"/>
        </w:rPr>
        <w:t>Cancellation</w:t>
      </w:r>
      <w:r w:rsidR="0092434E">
        <w:rPr>
          <w:rFonts w:ascii="Times New Roman" w:hAnsi="Times New Roman"/>
          <w:lang w:eastAsia="ko-KR"/>
        </w:rPr>
        <w:t xml:space="preserve"> Indication</w:t>
      </w:r>
      <w:r w:rsidRPr="004049BD">
        <w:rPr>
          <w:rFonts w:ascii="Times New Roman" w:hAnsi="Times New Roman"/>
          <w:lang w:eastAsia="ko-KR"/>
        </w:rPr>
        <w:t xml:space="preserve"> Signalling </w:t>
      </w:r>
    </w:p>
    <w:p w14:paraId="36E78A4F" w14:textId="60F0FFCB" w:rsidR="004B5A0E" w:rsidRDefault="00A44B19" w:rsidP="00855B5A">
      <w:pPr>
        <w:spacing w:after="120"/>
        <w:jc w:val="both"/>
      </w:pPr>
      <w:r>
        <w:t xml:space="preserve">The </w:t>
      </w:r>
      <w:r w:rsidR="00E305B5">
        <w:t>first</w:t>
      </w:r>
      <w:r>
        <w:t xml:space="preserve"> question we want to address </w:t>
      </w:r>
      <w:r w:rsidR="00542B1B">
        <w:t xml:space="preserve">is that </w:t>
      </w:r>
      <w:r>
        <w:t>wh</w:t>
      </w:r>
      <w:r w:rsidR="00431EC8">
        <w:t>at</w:t>
      </w:r>
      <w:r>
        <w:t xml:space="preserve"> time-domain resources should the UL cancellation indication indicate? </w:t>
      </w:r>
      <w:r w:rsidR="004B5A0E">
        <w:rPr>
          <w:lang w:eastAsia="zh-CN"/>
        </w:rPr>
        <w:t>In principle, we should reuse the DLPI methodology as much as possible. However, there</w:t>
      </w:r>
      <w:r w:rsidR="00542B1B">
        <w:rPr>
          <w:lang w:eastAsia="zh-CN"/>
        </w:rPr>
        <w:t xml:space="preserve"> are </w:t>
      </w:r>
      <w:r w:rsidR="004B5A0E">
        <w:rPr>
          <w:lang w:eastAsia="zh-CN"/>
        </w:rPr>
        <w:t>some differences between the nature of the UL cancellation indication and DLPI, which may impact their design. The main difference is that DLPI is signaled post preemption, whereas UL cancellation indication is signaled prior to the cancellation. This has several consequences.</w:t>
      </w:r>
      <w:r w:rsidR="0089203E">
        <w:rPr>
          <w:rFonts w:hint="eastAsia"/>
          <w:lang w:eastAsia="zh-CN"/>
        </w:rPr>
        <w:t xml:space="preserve"> </w:t>
      </w:r>
      <w:r w:rsidR="0089203E">
        <w:rPr>
          <w:lang w:eastAsia="zh-CN"/>
        </w:rPr>
        <w:t xml:space="preserve"> </w:t>
      </w:r>
    </w:p>
    <w:p w14:paraId="76ECD1E0" w14:textId="1DC9279D" w:rsidR="00A44B19" w:rsidRDefault="00A44B19" w:rsidP="00542B1B">
      <w:pPr>
        <w:jc w:val="both"/>
        <w:rPr>
          <w:lang w:eastAsia="zh-CN"/>
        </w:rPr>
      </w:pPr>
      <w:proofErr w:type="gramStart"/>
      <w:r>
        <w:rPr>
          <w:lang w:eastAsia="zh-CN"/>
        </w:rPr>
        <w:t>First of all</w:t>
      </w:r>
      <w:proofErr w:type="gramEnd"/>
      <w:r>
        <w:rPr>
          <w:lang w:eastAsia="zh-CN"/>
        </w:rPr>
        <w:t xml:space="preserve">, </w:t>
      </w:r>
      <w:r w:rsidR="00431EC8">
        <w:rPr>
          <w:lang w:eastAsia="zh-CN"/>
        </w:rPr>
        <w:t xml:space="preserve">some processing time is required for the </w:t>
      </w:r>
      <w:proofErr w:type="spellStart"/>
      <w:r w:rsidR="00431EC8">
        <w:rPr>
          <w:lang w:eastAsia="zh-CN"/>
        </w:rPr>
        <w:t>eMBB</w:t>
      </w:r>
      <w:proofErr w:type="spellEnd"/>
      <w:r w:rsidR="00431EC8">
        <w:rPr>
          <w:lang w:eastAsia="zh-CN"/>
        </w:rPr>
        <w:t xml:space="preserve"> UE to decode the </w:t>
      </w:r>
      <w:r>
        <w:rPr>
          <w:lang w:eastAsia="zh-CN"/>
        </w:rPr>
        <w:t>UL cancellation indication</w:t>
      </w:r>
      <w:r w:rsidR="00431EC8">
        <w:rPr>
          <w:lang w:eastAsia="zh-CN"/>
        </w:rPr>
        <w:t xml:space="preserve"> </w:t>
      </w:r>
      <w:r>
        <w:rPr>
          <w:lang w:eastAsia="zh-CN"/>
        </w:rPr>
        <w:t>prior to cancelling the uplink transmission</w:t>
      </w:r>
      <w:r w:rsidR="004B5A0E">
        <w:rPr>
          <w:lang w:eastAsia="zh-CN"/>
        </w:rPr>
        <w:t>. Because of this,</w:t>
      </w:r>
      <w:r w:rsidR="00431EC8">
        <w:rPr>
          <w:lang w:eastAsia="zh-CN"/>
        </w:rPr>
        <w:t xml:space="preserve"> it is </w:t>
      </w:r>
      <w:r w:rsidR="004B5A0E">
        <w:rPr>
          <w:lang w:eastAsia="zh-CN"/>
        </w:rPr>
        <w:t xml:space="preserve">not reasonable to let the UL cancellation indication point to symbols that falls into this processing time period, for which the UE cannot act on. In other words, it is </w:t>
      </w:r>
      <w:r w:rsidR="00EA3E74">
        <w:rPr>
          <w:lang w:eastAsia="zh-CN"/>
        </w:rPr>
        <w:t>reasonable</w:t>
      </w:r>
      <w:r w:rsidR="00431EC8">
        <w:rPr>
          <w:lang w:eastAsia="zh-CN"/>
        </w:rPr>
        <w:t xml:space="preserve"> to </w:t>
      </w:r>
      <w:r w:rsidR="004B5A0E">
        <w:rPr>
          <w:lang w:eastAsia="zh-CN"/>
        </w:rPr>
        <w:t>define some offset between the reception of UL cancellation indication and the indicated time-domain resources</w:t>
      </w:r>
      <w:r w:rsidR="009B3D13">
        <w:rPr>
          <w:lang w:eastAsia="zh-CN"/>
        </w:rPr>
        <w:t>, that allows the UE to process the UL cancellation indication</w:t>
      </w:r>
      <w:r w:rsidR="00431EC8">
        <w:rPr>
          <w:lang w:eastAsia="zh-CN"/>
        </w:rPr>
        <w:t>.</w:t>
      </w:r>
      <w:r w:rsidR="00481E6F">
        <w:rPr>
          <w:lang w:eastAsia="zh-CN"/>
        </w:rPr>
        <w:t xml:space="preserve"> </w:t>
      </w:r>
    </w:p>
    <w:p w14:paraId="08793A05" w14:textId="2DB39853" w:rsidR="00431EC8" w:rsidRDefault="00431EC8" w:rsidP="009640E3">
      <w:pPr>
        <w:rPr>
          <w:lang w:eastAsia="zh-CN"/>
        </w:rPr>
      </w:pPr>
    </w:p>
    <w:p w14:paraId="5DE77F11" w14:textId="7267C609" w:rsidR="00431EC8" w:rsidRDefault="008E06F1" w:rsidP="008045E7">
      <w:pPr>
        <w:pStyle w:val="Caption"/>
        <w:jc w:val="center"/>
        <w:rPr>
          <w:lang w:eastAsia="zh-CN"/>
        </w:rPr>
      </w:pPr>
      <w:r>
        <w:rPr>
          <w:noProof/>
          <w:lang w:eastAsia="zh-CN"/>
        </w:rPr>
        <w:drawing>
          <wp:inline distT="0" distB="0" distL="0" distR="0" wp14:anchorId="08F4F0D6" wp14:editId="4EEF29C8">
            <wp:extent cx="3155950" cy="1212630"/>
            <wp:effectExtent l="0" t="0" r="0"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91214" cy="1226180"/>
                    </a:xfrm>
                    <a:prstGeom prst="rect">
                      <a:avLst/>
                    </a:prstGeom>
                    <a:noFill/>
                  </pic:spPr>
                </pic:pic>
              </a:graphicData>
            </a:graphic>
          </wp:inline>
        </w:drawing>
      </w:r>
    </w:p>
    <w:p w14:paraId="28B6DD6A" w14:textId="5E2076F7" w:rsidR="008045E7" w:rsidRPr="008045E7" w:rsidRDefault="008045E7" w:rsidP="008045E7">
      <w:pPr>
        <w:pStyle w:val="Caption"/>
        <w:jc w:val="center"/>
        <w:rPr>
          <w:lang w:eastAsia="zh-CN"/>
        </w:rPr>
      </w:pPr>
      <w:r>
        <w:t xml:space="preserve">Figure </w:t>
      </w:r>
      <w:r w:rsidR="009F7C4A">
        <w:rPr>
          <w:noProof/>
        </w:rPr>
        <w:fldChar w:fldCharType="begin"/>
      </w:r>
      <w:r w:rsidR="009F7C4A">
        <w:rPr>
          <w:noProof/>
        </w:rPr>
        <w:instrText xml:space="preserve"> SEQ Figure \* ARABIC </w:instrText>
      </w:r>
      <w:r w:rsidR="009F7C4A">
        <w:rPr>
          <w:noProof/>
        </w:rPr>
        <w:fldChar w:fldCharType="separate"/>
      </w:r>
      <w:r>
        <w:rPr>
          <w:noProof/>
        </w:rPr>
        <w:t>1</w:t>
      </w:r>
      <w:r w:rsidR="009F7C4A">
        <w:rPr>
          <w:noProof/>
        </w:rPr>
        <w:fldChar w:fldCharType="end"/>
      </w:r>
      <w:r>
        <w:t xml:space="preserve"> : time-domain resources indicated by UL cancellation indication </w:t>
      </w:r>
    </w:p>
    <w:p w14:paraId="4F80B88F" w14:textId="391B4134" w:rsidR="00431EC8" w:rsidRDefault="00431EC8" w:rsidP="00431EC8">
      <w:pPr>
        <w:rPr>
          <w:lang w:eastAsia="zh-CN"/>
        </w:rPr>
      </w:pPr>
    </w:p>
    <w:p w14:paraId="65A13E22" w14:textId="4DAC6FFA" w:rsidR="003868CB" w:rsidRPr="00ED2560" w:rsidRDefault="003868CB" w:rsidP="003868CB">
      <w:pPr>
        <w:spacing w:after="120"/>
        <w:jc w:val="both"/>
        <w:rPr>
          <w:b/>
        </w:rPr>
      </w:pPr>
      <w:r w:rsidRPr="00ED2560">
        <w:rPr>
          <w:b/>
        </w:rPr>
        <w:t xml:space="preserve">Proposal </w:t>
      </w:r>
      <w:r w:rsidR="00FA5B45" w:rsidRPr="00ED2560">
        <w:rPr>
          <w:b/>
        </w:rPr>
        <w:t>1</w:t>
      </w:r>
      <w:r w:rsidRPr="00ED2560">
        <w:rPr>
          <w:b/>
        </w:rPr>
        <w:t>: The time-domain resources indicated in a</w:t>
      </w:r>
      <w:r w:rsidR="00871D2B" w:rsidRPr="00ED2560">
        <w:rPr>
          <w:b/>
        </w:rPr>
        <w:t>n</w:t>
      </w:r>
      <w:r w:rsidRPr="00ED2560">
        <w:rPr>
          <w:b/>
        </w:rPr>
        <w:t xml:space="preserve"> UL cancellation indication for a given cell shall start </w:t>
      </w:r>
      <w:r w:rsidR="008E06F1" w:rsidRPr="00ED2560">
        <w:rPr>
          <w:b/>
        </w:rPr>
        <w:t>a certain number of</w:t>
      </w:r>
      <w:r w:rsidR="006815D9" w:rsidRPr="00ED2560">
        <w:rPr>
          <w:b/>
        </w:rPr>
        <w:t xml:space="preserve"> symbols </w:t>
      </w:r>
      <w:r w:rsidRPr="00ED2560">
        <w:rPr>
          <w:b/>
        </w:rPr>
        <w:t>after the CORESET in which the UL cancellation indication is received</w:t>
      </w:r>
      <w:r w:rsidR="008E06F1" w:rsidRPr="00ED2560">
        <w:rPr>
          <w:b/>
        </w:rPr>
        <w:t xml:space="preserve">. </w:t>
      </w:r>
    </w:p>
    <w:p w14:paraId="2DC315B2" w14:textId="5AA06B18" w:rsidR="003467CC" w:rsidRPr="00E00860" w:rsidRDefault="00266A87" w:rsidP="00E00860">
      <w:pPr>
        <w:pStyle w:val="ListParagraph"/>
        <w:numPr>
          <w:ilvl w:val="0"/>
          <w:numId w:val="41"/>
        </w:numPr>
        <w:spacing w:after="120"/>
        <w:jc w:val="both"/>
        <w:rPr>
          <w:b/>
        </w:rPr>
      </w:pPr>
      <w:r w:rsidRPr="00ED2560">
        <w:rPr>
          <w:rFonts w:ascii="Times New Roman" w:eastAsia="SimSun" w:hAnsi="Times New Roman"/>
          <w:b/>
          <w:sz w:val="20"/>
          <w:szCs w:val="20"/>
        </w:rPr>
        <w:t>The number of symbols is equal to N2 defined in Rel-15 UE cap#2</w:t>
      </w:r>
      <w:r w:rsidR="003D08BD" w:rsidRPr="00E00860">
        <w:rPr>
          <w:rFonts w:ascii="Times New Roman" w:eastAsia="SimSun" w:hAnsi="Times New Roman"/>
          <w:b/>
          <w:sz w:val="20"/>
          <w:szCs w:val="20"/>
        </w:rPr>
        <w:t>.</w:t>
      </w:r>
    </w:p>
    <w:p w14:paraId="759761C7" w14:textId="2505BA61" w:rsidR="009F733B" w:rsidRDefault="00AB7B89" w:rsidP="00542B1B">
      <w:pPr>
        <w:jc w:val="both"/>
        <w:rPr>
          <w:lang w:eastAsia="zh-CN"/>
        </w:rPr>
      </w:pPr>
      <w:r>
        <w:rPr>
          <w:lang w:eastAsia="zh-CN"/>
        </w:rPr>
        <w:t>Another consequence of UL cancellation indication being received prior to the cancellation is that</w:t>
      </w:r>
      <w:r w:rsidR="00542B1B">
        <w:rPr>
          <w:lang w:eastAsia="zh-CN"/>
        </w:rPr>
        <w:t xml:space="preserve"> the</w:t>
      </w:r>
      <w:r>
        <w:rPr>
          <w:lang w:eastAsia="zh-CN"/>
        </w:rPr>
        <w:t xml:space="preserve"> </w:t>
      </w:r>
      <w:r w:rsidR="0045643E">
        <w:rPr>
          <w:lang w:eastAsia="zh-CN"/>
        </w:rPr>
        <w:t xml:space="preserve">UE </w:t>
      </w:r>
      <w:r>
        <w:rPr>
          <w:lang w:eastAsia="zh-CN"/>
        </w:rPr>
        <w:t>may</w:t>
      </w:r>
      <w:r w:rsidR="0045643E">
        <w:rPr>
          <w:lang w:eastAsia="zh-CN"/>
        </w:rPr>
        <w:t xml:space="preserve"> need to monitor UL cancellation indication more frequently than the DLPI</w:t>
      </w:r>
      <w:r>
        <w:rPr>
          <w:lang w:eastAsia="zh-CN"/>
        </w:rPr>
        <w:t xml:space="preserve"> in order to meet the URLLC latency</w:t>
      </w:r>
      <w:r w:rsidR="0045643E">
        <w:rPr>
          <w:lang w:eastAsia="zh-CN"/>
        </w:rPr>
        <w:t xml:space="preserve">. </w:t>
      </w:r>
      <w:r w:rsidR="00A50692">
        <w:rPr>
          <w:lang w:eastAsia="zh-CN"/>
        </w:rPr>
        <w:t xml:space="preserve">This fact not only affects the PDCCH monitoring behavior of UL cancellation indication, which we will discuss in the next section, but also may impact the design of content of the UL cancellation. </w:t>
      </w:r>
      <w:r>
        <w:rPr>
          <w:lang w:eastAsia="zh-CN"/>
        </w:rPr>
        <w:t xml:space="preserve"> </w:t>
      </w:r>
      <w:r w:rsidR="00A50692">
        <w:rPr>
          <w:lang w:eastAsia="zh-CN"/>
        </w:rPr>
        <w:t>Recall that, for DLPI, the minimum monitoring periodicity is one slot, and the DLPI will indicate resources that cover at least one slo</w:t>
      </w:r>
      <w:r w:rsidR="00663503">
        <w:rPr>
          <w:lang w:eastAsia="zh-CN"/>
        </w:rPr>
        <w:t>t, and the time-domain resources indicated by different DLPIs will not overlap with each other. However</w:t>
      </w:r>
      <w:r w:rsidR="00F06E77">
        <w:rPr>
          <w:lang w:eastAsia="zh-CN"/>
        </w:rPr>
        <w:t>,</w:t>
      </w:r>
      <w:r w:rsidR="00663503">
        <w:rPr>
          <w:lang w:eastAsia="zh-CN"/>
        </w:rPr>
        <w:t xml:space="preserve"> for UL cancellation indication, it is not obvious </w:t>
      </w:r>
      <w:r w:rsidR="00F06E77">
        <w:rPr>
          <w:lang w:eastAsia="zh-CN"/>
        </w:rPr>
        <w:t xml:space="preserve">whether different UL cancellation </w:t>
      </w:r>
      <w:r w:rsidR="00F06E77">
        <w:rPr>
          <w:lang w:eastAsia="zh-CN"/>
        </w:rPr>
        <w:lastRenderedPageBreak/>
        <w:t xml:space="preserve">indications should always indicate non-overlapping </w:t>
      </w:r>
      <w:r w:rsidR="009F733B">
        <w:rPr>
          <w:lang w:eastAsia="zh-CN"/>
        </w:rPr>
        <w:t>time-domain resources or not. Thus, the pros and cons of the following two options need to be studied:</w:t>
      </w:r>
    </w:p>
    <w:p w14:paraId="0C0B37D3" w14:textId="1DA4F463" w:rsidR="00B513FC" w:rsidRDefault="00B513FC" w:rsidP="00663503">
      <w:pPr>
        <w:rPr>
          <w:lang w:eastAsia="zh-CN"/>
        </w:rPr>
      </w:pPr>
      <w:r w:rsidRPr="009F733B">
        <w:rPr>
          <w:b/>
          <w:lang w:eastAsia="zh-CN"/>
        </w:rPr>
        <w:t>Option 1</w:t>
      </w:r>
      <w:r>
        <w:rPr>
          <w:lang w:eastAsia="zh-CN"/>
        </w:rPr>
        <w:t xml:space="preserve">: Different UL cancellation indications indicate non-overlapping time-domain resources </w:t>
      </w:r>
      <w:r w:rsidR="00686935">
        <w:rPr>
          <w:lang w:eastAsia="zh-CN"/>
        </w:rPr>
        <w:t>(</w:t>
      </w:r>
      <w:r>
        <w:rPr>
          <w:lang w:eastAsia="zh-CN"/>
        </w:rPr>
        <w:t>as in DLPI</w:t>
      </w:r>
      <w:r w:rsidR="00686935">
        <w:rPr>
          <w:lang w:eastAsia="zh-CN"/>
        </w:rPr>
        <w:t>)</w:t>
      </w:r>
    </w:p>
    <w:p w14:paraId="5C8AC22C" w14:textId="2FFB7AB4" w:rsidR="00A50692" w:rsidRDefault="00B513FC" w:rsidP="00663503">
      <w:pPr>
        <w:rPr>
          <w:lang w:eastAsia="zh-CN"/>
        </w:rPr>
      </w:pPr>
      <w:r w:rsidRPr="009F733B">
        <w:rPr>
          <w:b/>
          <w:lang w:eastAsia="zh-CN"/>
        </w:rPr>
        <w:t>Option 2</w:t>
      </w:r>
      <w:r w:rsidRPr="009F733B">
        <w:rPr>
          <w:lang w:eastAsia="zh-CN"/>
        </w:rPr>
        <w:t>:</w:t>
      </w:r>
      <w:r>
        <w:rPr>
          <w:lang w:eastAsia="zh-CN"/>
        </w:rPr>
        <w:t xml:space="preserve"> Different UL cancellation indications can indicate overlapping time-domain resources</w:t>
      </w:r>
      <w:r w:rsidR="00686935">
        <w:rPr>
          <w:lang w:eastAsia="zh-CN"/>
        </w:rPr>
        <w:t xml:space="preserve"> (</w:t>
      </w:r>
      <w:r w:rsidR="00907B14">
        <w:rPr>
          <w:lang w:eastAsia="zh-CN"/>
        </w:rPr>
        <w:t>as in SFI</w:t>
      </w:r>
      <w:r w:rsidR="00686935">
        <w:rPr>
          <w:lang w:eastAsia="zh-CN"/>
        </w:rPr>
        <w:t>)</w:t>
      </w:r>
    </w:p>
    <w:p w14:paraId="7065B3DA" w14:textId="0E8DF653" w:rsidR="00EF06E9" w:rsidRDefault="0069264D" w:rsidP="005424CE">
      <w:pPr>
        <w:jc w:val="both"/>
        <w:rPr>
          <w:lang w:eastAsia="zh-CN"/>
        </w:rPr>
      </w:pPr>
      <w:r>
        <w:rPr>
          <w:lang w:eastAsia="zh-CN"/>
        </w:rPr>
        <w:t xml:space="preserve">The main advantage of Option 1 is its simplicity. In this option, each UL cancellation indication will cover </w:t>
      </w:r>
      <w:proofErr w:type="gramStart"/>
      <w:r>
        <w:rPr>
          <w:lang w:eastAsia="zh-CN"/>
        </w:rPr>
        <w:t>a number of</w:t>
      </w:r>
      <w:proofErr w:type="gramEnd"/>
      <w:r>
        <w:rPr>
          <w:lang w:eastAsia="zh-CN"/>
        </w:rPr>
        <w:t xml:space="preserve"> symbols that is equal to the monitoring periodicity of the UL cancellation indication</w:t>
      </w:r>
      <w:r w:rsidR="003868CB">
        <w:rPr>
          <w:lang w:eastAsia="zh-CN"/>
        </w:rPr>
        <w:t xml:space="preserve"> as in DLPI</w:t>
      </w:r>
      <w:r w:rsidR="00C8194B">
        <w:rPr>
          <w:lang w:eastAsia="zh-CN"/>
        </w:rPr>
        <w:t>.</w:t>
      </w:r>
      <w:r w:rsidR="003868CB">
        <w:rPr>
          <w:lang w:eastAsia="zh-CN"/>
        </w:rPr>
        <w:t xml:space="preserve"> Furthermore, the content of the UL cancellation indication can follow the same approach as in DLPI (i.e., a bit map is defined for each period). On the other hand, Option 1</w:t>
      </w:r>
      <w:r w:rsidR="008C391D">
        <w:rPr>
          <w:lang w:eastAsia="zh-CN"/>
        </w:rPr>
        <w:t xml:space="preserve"> also has several downsides.</w:t>
      </w:r>
      <w:r w:rsidR="003868CB">
        <w:rPr>
          <w:lang w:eastAsia="zh-CN"/>
        </w:rPr>
        <w:t xml:space="preserve"> </w:t>
      </w:r>
      <w:r w:rsidR="008C391D">
        <w:rPr>
          <w:lang w:eastAsia="zh-CN"/>
        </w:rPr>
        <w:t xml:space="preserve">Firstly, it </w:t>
      </w:r>
      <w:r w:rsidR="003868CB">
        <w:rPr>
          <w:lang w:eastAsia="zh-CN"/>
        </w:rPr>
        <w:t xml:space="preserve">may require the base station to send UL cancellation more frequently, since the effect range in the time domain of each UL cancellation is small. </w:t>
      </w:r>
      <w:r w:rsidR="008C391D">
        <w:rPr>
          <w:lang w:eastAsia="zh-CN"/>
        </w:rPr>
        <w:t xml:space="preserve">Thus, the signaling overhead of UL cancellation is higher in this option. Secondly, it may not be easy to guarantee that the monitoring of </w:t>
      </w:r>
      <w:r w:rsidR="007D6456">
        <w:rPr>
          <w:lang w:eastAsia="zh-CN"/>
        </w:rPr>
        <w:t>UL cancellation indication</w:t>
      </w:r>
      <w:r w:rsidR="008C391D">
        <w:rPr>
          <w:lang w:eastAsia="zh-CN"/>
        </w:rPr>
        <w:t xml:space="preserve"> is exactly periodic. For example, imagine that the URLLC scheduling granularity is every 4 symbols, which is not dividable by 14. This means that the number of symbols covered by each UL cancellation indication may not be the same. Furthermore, since the UL cancellation indication will apply to a time-domain region that is offset from the CORESET that the UE receives the UL cancellation indication, we may need to align the offset to that of the gap between the PDCCH monitoring spans within a slot. This will incur additional latency for the UE to apply UL cancellation. </w:t>
      </w:r>
    </w:p>
    <w:p w14:paraId="341B47C2" w14:textId="772F7A5B" w:rsidR="0069264D" w:rsidRDefault="00EF06E9" w:rsidP="005424CE">
      <w:pPr>
        <w:jc w:val="both"/>
        <w:rPr>
          <w:lang w:eastAsia="zh-CN"/>
        </w:rPr>
      </w:pPr>
      <w:r>
        <w:rPr>
          <w:lang w:eastAsia="zh-CN"/>
        </w:rPr>
        <w:t>Compared with Option 1</w:t>
      </w:r>
      <w:r w:rsidR="003868CB">
        <w:rPr>
          <w:lang w:eastAsia="zh-CN"/>
        </w:rPr>
        <w:t>,</w:t>
      </w:r>
      <w:r>
        <w:rPr>
          <w:lang w:eastAsia="zh-CN"/>
        </w:rPr>
        <w:t xml:space="preserve"> Option 2 will effectively solve above mentioned problems. Namely, allowing the UL cancellation indication to cover overlapping time-domain resources could reduce the UL cancellation indication overhead since each UL cancellation could cover time-domain resources that correspond to multiple UL cancellation indication monitoring occasions. Furthermore, the duration of time-domain resources covered by each U cancellation indication can be set to any fixed number larger than the (maximum) gap between two neighboring UL cancellation indication occasions. </w:t>
      </w:r>
    </w:p>
    <w:p w14:paraId="6E96F940" w14:textId="655D38E3" w:rsidR="00EF06E9" w:rsidRDefault="00EF06E9" w:rsidP="005424CE">
      <w:pPr>
        <w:jc w:val="both"/>
        <w:rPr>
          <w:lang w:eastAsia="zh-CN"/>
        </w:rPr>
      </w:pPr>
      <w:r>
        <w:rPr>
          <w:lang w:eastAsia="zh-CN"/>
        </w:rPr>
        <w:t xml:space="preserve">In order to support Option 2, the spec needs to define certain rules to handle potential “collisions” between </w:t>
      </w:r>
      <w:r w:rsidR="00DC2D3C">
        <w:rPr>
          <w:lang w:eastAsia="zh-CN"/>
        </w:rPr>
        <w:t xml:space="preserve">the time-domain resources indicated by </w:t>
      </w:r>
      <w:r>
        <w:rPr>
          <w:lang w:eastAsia="zh-CN"/>
        </w:rPr>
        <w:t xml:space="preserve">two UL cancellation indications. </w:t>
      </w:r>
      <w:r w:rsidR="00DC2D3C">
        <w:rPr>
          <w:lang w:eastAsia="zh-CN"/>
        </w:rPr>
        <w:t xml:space="preserve">For </w:t>
      </w:r>
      <w:proofErr w:type="gramStart"/>
      <w:r w:rsidR="00DC2D3C">
        <w:rPr>
          <w:lang w:eastAsia="zh-CN"/>
        </w:rPr>
        <w:t>example</w:t>
      </w:r>
      <w:proofErr w:type="gramEnd"/>
      <w:r w:rsidR="00DC2D3C">
        <w:rPr>
          <w:lang w:eastAsia="zh-CN"/>
        </w:rPr>
        <w:t xml:space="preserve"> consider the example shown in </w:t>
      </w:r>
      <w:r w:rsidR="00DD1F8D">
        <w:rPr>
          <w:lang w:eastAsia="zh-CN"/>
        </w:rPr>
        <w:fldChar w:fldCharType="begin"/>
      </w:r>
      <w:r w:rsidR="00DD1F8D">
        <w:rPr>
          <w:lang w:eastAsia="zh-CN"/>
        </w:rPr>
        <w:instrText xml:space="preserve"> REF _Ref7691761 \h </w:instrText>
      </w:r>
      <w:r w:rsidR="005424CE">
        <w:rPr>
          <w:lang w:eastAsia="zh-CN"/>
        </w:rPr>
        <w:instrText xml:space="preserve"> \* MERGEFORMAT </w:instrText>
      </w:r>
      <w:r w:rsidR="00DD1F8D">
        <w:rPr>
          <w:lang w:eastAsia="zh-CN"/>
        </w:rPr>
      </w:r>
      <w:r w:rsidR="00DD1F8D">
        <w:rPr>
          <w:lang w:eastAsia="zh-CN"/>
        </w:rPr>
        <w:fldChar w:fldCharType="separate"/>
      </w:r>
      <w:r w:rsidR="00DD1F8D">
        <w:t xml:space="preserve">Figure </w:t>
      </w:r>
      <w:r w:rsidR="00DD1F8D">
        <w:rPr>
          <w:noProof/>
        </w:rPr>
        <w:t>2</w:t>
      </w:r>
      <w:r w:rsidR="00DD1F8D">
        <w:rPr>
          <w:lang w:eastAsia="zh-CN"/>
        </w:rPr>
        <w:fldChar w:fldCharType="end"/>
      </w:r>
      <w:r w:rsidR="00DD1F8D">
        <w:rPr>
          <w:lang w:eastAsia="zh-CN"/>
        </w:rPr>
        <w:t xml:space="preserve">. In this example, the monitoring periodicity of the UL cancellation indication is 7 symbols, and each UL cancellation indication covers a time-domain resource of 1 slot. One possible case is that, when the </w:t>
      </w:r>
      <w:proofErr w:type="spellStart"/>
      <w:r w:rsidR="00DD1F8D">
        <w:rPr>
          <w:lang w:eastAsia="zh-CN"/>
        </w:rPr>
        <w:t>gNB</w:t>
      </w:r>
      <w:proofErr w:type="spellEnd"/>
      <w:r w:rsidR="00DD1F8D">
        <w:rPr>
          <w:lang w:eastAsia="zh-CN"/>
        </w:rPr>
        <w:t xml:space="preserve"> sends UL cancellation indication in the monitoring occasion</w:t>
      </w:r>
      <w:r w:rsidR="00415FAB">
        <w:rPr>
          <w:lang w:eastAsia="zh-CN"/>
        </w:rPr>
        <w:t xml:space="preserve"> 0</w:t>
      </w:r>
      <w:r w:rsidR="00DD1F8D">
        <w:rPr>
          <w:lang w:eastAsia="zh-CN"/>
        </w:rPr>
        <w:t xml:space="preserve">, there is no uplink URLLC traffic on the first half of slot 1. However, at the time when </w:t>
      </w:r>
      <w:proofErr w:type="spellStart"/>
      <w:r w:rsidR="00DD1F8D">
        <w:rPr>
          <w:lang w:eastAsia="zh-CN"/>
        </w:rPr>
        <w:t>gNB</w:t>
      </w:r>
      <w:proofErr w:type="spellEnd"/>
      <w:r w:rsidR="00DD1F8D">
        <w:rPr>
          <w:lang w:eastAsia="zh-CN"/>
        </w:rPr>
        <w:t xml:space="preserve"> sends UL cancellation in the monitoring occasion </w:t>
      </w:r>
      <w:proofErr w:type="gramStart"/>
      <w:r w:rsidR="00DD1F8D">
        <w:rPr>
          <w:lang w:eastAsia="zh-CN"/>
        </w:rPr>
        <w:t xml:space="preserve">1,  </w:t>
      </w:r>
      <w:r w:rsidR="00415FAB">
        <w:rPr>
          <w:lang w:eastAsia="zh-CN"/>
        </w:rPr>
        <w:t>there</w:t>
      </w:r>
      <w:proofErr w:type="gramEnd"/>
      <w:r w:rsidR="003D08BD">
        <w:rPr>
          <w:lang w:eastAsia="zh-CN"/>
        </w:rPr>
        <w:t xml:space="preserve"> are</w:t>
      </w:r>
      <w:r w:rsidR="00415FAB">
        <w:rPr>
          <w:lang w:eastAsia="zh-CN"/>
        </w:rPr>
        <w:t xml:space="preserve"> new URLLC uplink transmissions scheduled in the same resource, which needs to cancel some </w:t>
      </w:r>
      <w:proofErr w:type="spellStart"/>
      <w:r w:rsidR="00415FAB">
        <w:rPr>
          <w:lang w:eastAsia="zh-CN"/>
        </w:rPr>
        <w:t>eMBB</w:t>
      </w:r>
      <w:proofErr w:type="spellEnd"/>
      <w:r w:rsidR="00415FAB">
        <w:rPr>
          <w:lang w:eastAsia="zh-CN"/>
        </w:rPr>
        <w:t xml:space="preserve"> PUSCH transmission. In this case, it is beneficial </w:t>
      </w:r>
      <w:r w:rsidR="006D4B48">
        <w:rPr>
          <w:lang w:eastAsia="zh-CN"/>
        </w:rPr>
        <w:t xml:space="preserve">to allow the </w:t>
      </w:r>
      <w:proofErr w:type="spellStart"/>
      <w:r w:rsidR="006D4B48">
        <w:rPr>
          <w:lang w:eastAsia="zh-CN"/>
        </w:rPr>
        <w:t>gNB</w:t>
      </w:r>
      <w:proofErr w:type="spellEnd"/>
      <w:r w:rsidR="006D4B48">
        <w:rPr>
          <w:lang w:eastAsia="zh-CN"/>
        </w:rPr>
        <w:t xml:space="preserve"> </w:t>
      </w:r>
      <w:r w:rsidR="003D08BD">
        <w:rPr>
          <w:lang w:eastAsia="zh-CN"/>
        </w:rPr>
        <w:t xml:space="preserve">override </w:t>
      </w:r>
      <w:r w:rsidR="00220F4F">
        <w:rPr>
          <w:lang w:eastAsia="zh-CN"/>
        </w:rPr>
        <w:t xml:space="preserve">a non-cancellation decision </w:t>
      </w:r>
      <w:r w:rsidR="006D4B48">
        <w:rPr>
          <w:lang w:eastAsia="zh-CN"/>
        </w:rPr>
        <w:t xml:space="preserve">sent in the previous UL cancellation indication. </w:t>
      </w:r>
      <w:r w:rsidR="00220F4F">
        <w:rPr>
          <w:lang w:eastAsia="zh-CN"/>
        </w:rPr>
        <w:t xml:space="preserve"> On the other hand, there seems to be no use case to let the </w:t>
      </w:r>
      <w:proofErr w:type="spellStart"/>
      <w:r w:rsidR="00220F4F">
        <w:rPr>
          <w:lang w:eastAsia="zh-CN"/>
        </w:rPr>
        <w:t>gNB</w:t>
      </w:r>
      <w:proofErr w:type="spellEnd"/>
      <w:r w:rsidR="00220F4F">
        <w:rPr>
          <w:lang w:eastAsia="zh-CN"/>
        </w:rPr>
        <w:t xml:space="preserve"> overwrite a cancellation decision sent in the precious UL cancellation indication. </w:t>
      </w:r>
    </w:p>
    <w:p w14:paraId="2BA1F5AA" w14:textId="5313D4BA" w:rsidR="00A50692" w:rsidRDefault="00A50692" w:rsidP="009640E3">
      <w:pPr>
        <w:rPr>
          <w:lang w:eastAsia="zh-CN"/>
        </w:rPr>
      </w:pPr>
    </w:p>
    <w:p w14:paraId="431F54C9" w14:textId="5F95982F" w:rsidR="00A50692" w:rsidRDefault="00DD1F8D" w:rsidP="00DD1F8D">
      <w:pPr>
        <w:jc w:val="center"/>
        <w:rPr>
          <w:lang w:eastAsia="zh-CN"/>
        </w:rPr>
      </w:pPr>
      <w:r>
        <w:rPr>
          <w:noProof/>
          <w:lang w:eastAsia="zh-CN"/>
        </w:rPr>
        <w:drawing>
          <wp:inline distT="0" distB="0" distL="0" distR="0" wp14:anchorId="5DA3D60E" wp14:editId="662FC7A0">
            <wp:extent cx="1204111" cy="17255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15373" cy="1741705"/>
                    </a:xfrm>
                    <a:prstGeom prst="rect">
                      <a:avLst/>
                    </a:prstGeom>
                    <a:noFill/>
                  </pic:spPr>
                </pic:pic>
              </a:graphicData>
            </a:graphic>
          </wp:inline>
        </w:drawing>
      </w:r>
      <w:r w:rsidR="00FC2C6D">
        <w:rPr>
          <w:lang w:eastAsia="zh-CN"/>
        </w:rPr>
        <w:t xml:space="preserve">                    </w:t>
      </w:r>
      <w:r w:rsidR="006F2B19">
        <w:rPr>
          <w:lang w:eastAsia="zh-CN"/>
        </w:rPr>
        <w:t xml:space="preserve"> </w:t>
      </w:r>
      <w:r w:rsidR="00FC2C6D">
        <w:rPr>
          <w:lang w:eastAsia="zh-CN"/>
        </w:rPr>
        <w:t xml:space="preserve">              </w:t>
      </w:r>
      <w:r w:rsidR="00FC2C6D">
        <w:rPr>
          <w:noProof/>
          <w:lang w:eastAsia="zh-CN"/>
        </w:rPr>
        <w:drawing>
          <wp:inline distT="0" distB="0" distL="0" distR="0" wp14:anchorId="684A408C" wp14:editId="0FD4E3FC">
            <wp:extent cx="1376127" cy="175579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80318" cy="1761141"/>
                    </a:xfrm>
                    <a:prstGeom prst="rect">
                      <a:avLst/>
                    </a:prstGeom>
                    <a:noFill/>
                  </pic:spPr>
                </pic:pic>
              </a:graphicData>
            </a:graphic>
          </wp:inline>
        </w:drawing>
      </w:r>
    </w:p>
    <w:p w14:paraId="6F00FBAE" w14:textId="14BCC841" w:rsidR="00FC2C6D" w:rsidRDefault="00E472F1" w:rsidP="00E472F1">
      <w:pPr>
        <w:pStyle w:val="Caption"/>
        <w:ind w:left="360"/>
        <w:jc w:val="center"/>
        <w:rPr>
          <w:lang w:eastAsia="zh-CN"/>
        </w:rPr>
      </w:pPr>
      <w:r>
        <w:rPr>
          <w:lang w:eastAsia="zh-CN"/>
        </w:rPr>
        <w:t>(a)</w:t>
      </w:r>
      <w:r w:rsidR="00FC2C6D">
        <w:rPr>
          <w:lang w:eastAsia="zh-CN"/>
        </w:rPr>
        <w:t xml:space="preserve">                                                                    </w:t>
      </w:r>
      <w:proofErr w:type="gramStart"/>
      <w:r w:rsidR="00FC2C6D">
        <w:rPr>
          <w:lang w:eastAsia="zh-CN"/>
        </w:rPr>
        <w:t xml:space="preserve"> </w:t>
      </w:r>
      <w:r w:rsidR="006F2B19">
        <w:rPr>
          <w:lang w:eastAsia="zh-CN"/>
        </w:rPr>
        <w:t xml:space="preserve"> </w:t>
      </w:r>
      <w:r w:rsidR="00FC2C6D">
        <w:rPr>
          <w:lang w:eastAsia="zh-CN"/>
        </w:rPr>
        <w:t xml:space="preserve"> (</w:t>
      </w:r>
      <w:proofErr w:type="gramEnd"/>
      <w:r w:rsidR="00FC2C6D">
        <w:rPr>
          <w:lang w:eastAsia="zh-CN"/>
        </w:rPr>
        <w:t>b)</w:t>
      </w:r>
      <w:r w:rsidR="009254FB">
        <w:rPr>
          <w:lang w:eastAsia="zh-CN"/>
        </w:rPr>
        <w:t xml:space="preserve"> </w:t>
      </w:r>
      <w:bookmarkStart w:id="2" w:name="_Ref7691761"/>
    </w:p>
    <w:p w14:paraId="0F7B4378" w14:textId="586327F6" w:rsidR="00DC2D3C" w:rsidRPr="008045E7" w:rsidRDefault="00DC2D3C" w:rsidP="00DC2D3C">
      <w:pPr>
        <w:pStyle w:val="Caption"/>
        <w:jc w:val="center"/>
        <w:rPr>
          <w:lang w:eastAsia="zh-CN"/>
        </w:rPr>
      </w:pPr>
      <w:r>
        <w:t xml:space="preserve">Figure </w:t>
      </w:r>
      <w:r w:rsidR="009F7C4A">
        <w:rPr>
          <w:noProof/>
        </w:rPr>
        <w:fldChar w:fldCharType="begin"/>
      </w:r>
      <w:r w:rsidR="009F7C4A">
        <w:rPr>
          <w:noProof/>
        </w:rPr>
        <w:instrText xml:space="preserve"> SEQ Figure \* ARABIC </w:instrText>
      </w:r>
      <w:r w:rsidR="009F7C4A">
        <w:rPr>
          <w:noProof/>
        </w:rPr>
        <w:fldChar w:fldCharType="separate"/>
      </w:r>
      <w:r>
        <w:rPr>
          <w:noProof/>
        </w:rPr>
        <w:t>2</w:t>
      </w:r>
      <w:r w:rsidR="009F7C4A">
        <w:rPr>
          <w:noProof/>
        </w:rPr>
        <w:fldChar w:fldCharType="end"/>
      </w:r>
      <w:bookmarkEnd w:id="2"/>
      <w:r>
        <w:t xml:space="preserve"> : UL cancellation indication covering overlapping time-domain resources</w:t>
      </w:r>
    </w:p>
    <w:p w14:paraId="57CF98A6" w14:textId="676A5116" w:rsidR="0045643E" w:rsidRPr="0045643E" w:rsidRDefault="007B0D24" w:rsidP="009640E3">
      <w:pPr>
        <w:rPr>
          <w:lang w:eastAsia="ko-KR"/>
        </w:rPr>
      </w:pPr>
      <w:r>
        <w:rPr>
          <w:lang w:eastAsia="ko-KR"/>
        </w:rPr>
        <w:t xml:space="preserve">Based on the discussions above, we make the following proposal. </w:t>
      </w:r>
    </w:p>
    <w:p w14:paraId="0E11452F" w14:textId="31339802" w:rsidR="000E0C14" w:rsidRDefault="007B0D24" w:rsidP="007B0D24">
      <w:pPr>
        <w:spacing w:after="120"/>
        <w:jc w:val="both"/>
        <w:rPr>
          <w:b/>
        </w:rPr>
      </w:pPr>
      <w:r w:rsidRPr="009A311D">
        <w:rPr>
          <w:b/>
        </w:rPr>
        <w:t xml:space="preserve">Proposal </w:t>
      </w:r>
      <w:r w:rsidR="009B1CDA">
        <w:rPr>
          <w:b/>
        </w:rPr>
        <w:t>2</w:t>
      </w:r>
      <w:r w:rsidRPr="009A311D">
        <w:rPr>
          <w:b/>
        </w:rPr>
        <w:t xml:space="preserve">: </w:t>
      </w:r>
      <w:r w:rsidR="00105015">
        <w:rPr>
          <w:b/>
        </w:rPr>
        <w:t xml:space="preserve">Different UL cancellation indication may indicate overlapping time-domain resources </w:t>
      </w:r>
      <w:r w:rsidR="004038F8">
        <w:rPr>
          <w:b/>
        </w:rPr>
        <w:t xml:space="preserve">for the same UE on the same cell. </w:t>
      </w:r>
    </w:p>
    <w:p w14:paraId="349440A8" w14:textId="2EB87D34" w:rsidR="00071E53" w:rsidRDefault="009E3DDC" w:rsidP="009640E3">
      <w:pPr>
        <w:pStyle w:val="ListParagraph"/>
        <w:numPr>
          <w:ilvl w:val="0"/>
          <w:numId w:val="27"/>
        </w:numPr>
        <w:spacing w:after="120"/>
        <w:jc w:val="both"/>
        <w:rPr>
          <w:rFonts w:ascii="Times New Roman" w:eastAsia="SimSun" w:hAnsi="Times New Roman"/>
          <w:b/>
          <w:sz w:val="20"/>
          <w:szCs w:val="20"/>
        </w:rPr>
      </w:pPr>
      <w:r>
        <w:rPr>
          <w:rFonts w:ascii="Times New Roman" w:eastAsia="SimSun" w:hAnsi="Times New Roman"/>
          <w:b/>
          <w:sz w:val="20"/>
          <w:szCs w:val="20"/>
        </w:rPr>
        <w:t>L</w:t>
      </w:r>
      <w:r w:rsidR="0052694A">
        <w:rPr>
          <w:rFonts w:ascii="Times New Roman" w:eastAsia="SimSun" w:hAnsi="Times New Roman"/>
          <w:b/>
          <w:sz w:val="20"/>
          <w:szCs w:val="20"/>
        </w:rPr>
        <w:t>ater</w:t>
      </w:r>
      <w:r>
        <w:rPr>
          <w:rFonts w:ascii="Times New Roman" w:eastAsia="SimSun" w:hAnsi="Times New Roman"/>
          <w:b/>
          <w:sz w:val="20"/>
          <w:szCs w:val="20"/>
        </w:rPr>
        <w:t xml:space="preserve"> UL </w:t>
      </w:r>
      <w:r w:rsidR="0052694A">
        <w:rPr>
          <w:rFonts w:ascii="Times New Roman" w:eastAsia="SimSun" w:hAnsi="Times New Roman"/>
          <w:b/>
          <w:sz w:val="20"/>
          <w:szCs w:val="20"/>
        </w:rPr>
        <w:t>cancellation indication could</w:t>
      </w:r>
      <w:r>
        <w:rPr>
          <w:rFonts w:ascii="Times New Roman" w:eastAsia="SimSun" w:hAnsi="Times New Roman"/>
          <w:b/>
          <w:sz w:val="20"/>
          <w:szCs w:val="20"/>
        </w:rPr>
        <w:t xml:space="preserve"> cancel uplink transmissions on </w:t>
      </w:r>
      <w:r w:rsidR="0052694A">
        <w:rPr>
          <w:rFonts w:ascii="Times New Roman" w:eastAsia="SimSun" w:hAnsi="Times New Roman"/>
          <w:b/>
          <w:sz w:val="20"/>
          <w:szCs w:val="20"/>
        </w:rPr>
        <w:t>the overlapping resource</w:t>
      </w:r>
      <w:r>
        <w:rPr>
          <w:rFonts w:ascii="Times New Roman" w:eastAsia="SimSun" w:hAnsi="Times New Roman"/>
          <w:b/>
          <w:sz w:val="20"/>
          <w:szCs w:val="20"/>
        </w:rPr>
        <w:t xml:space="preserve">s which are not cancelled by the earlier cancellation indication.  </w:t>
      </w:r>
    </w:p>
    <w:p w14:paraId="1CDE8421" w14:textId="77777777" w:rsidR="00AB51B2" w:rsidRPr="00B27FDF" w:rsidRDefault="00AB51B2" w:rsidP="00B27FDF">
      <w:pPr>
        <w:spacing w:after="120"/>
        <w:jc w:val="both"/>
        <w:rPr>
          <w:b/>
        </w:rPr>
      </w:pPr>
    </w:p>
    <w:p w14:paraId="27349D3F" w14:textId="59A07E9D" w:rsidR="00A56B6A" w:rsidRDefault="00BD7BFD" w:rsidP="00A56B6A">
      <w:pPr>
        <w:pStyle w:val="Heading2"/>
        <w:rPr>
          <w:rFonts w:ascii="Times New Roman" w:hAnsi="Times New Roman"/>
          <w:lang w:eastAsia="ko-KR"/>
        </w:rPr>
      </w:pPr>
      <w:r>
        <w:rPr>
          <w:rFonts w:ascii="Times New Roman" w:hAnsi="Times New Roman"/>
          <w:lang w:eastAsia="ko-KR"/>
        </w:rPr>
        <w:t xml:space="preserve">PDCCH Monitoring Capability for </w:t>
      </w:r>
      <w:r w:rsidRPr="004049BD">
        <w:rPr>
          <w:rFonts w:ascii="Times New Roman" w:hAnsi="Times New Roman"/>
          <w:lang w:eastAsia="ko-KR"/>
        </w:rPr>
        <w:t>U</w:t>
      </w:r>
      <w:r>
        <w:rPr>
          <w:rFonts w:ascii="Times New Roman" w:hAnsi="Times New Roman"/>
          <w:lang w:eastAsia="ko-KR"/>
        </w:rPr>
        <w:t xml:space="preserve">plink </w:t>
      </w:r>
      <w:r w:rsidR="00AF3501">
        <w:rPr>
          <w:rFonts w:ascii="Times New Roman" w:hAnsi="Times New Roman"/>
          <w:lang w:eastAsia="ko-KR"/>
        </w:rPr>
        <w:t>Cancellation</w:t>
      </w:r>
      <w:r>
        <w:rPr>
          <w:rFonts w:ascii="Times New Roman" w:hAnsi="Times New Roman"/>
          <w:lang w:eastAsia="ko-KR"/>
        </w:rPr>
        <w:t xml:space="preserve"> Indication</w:t>
      </w:r>
      <w:r w:rsidRPr="004049BD">
        <w:rPr>
          <w:rFonts w:ascii="Times New Roman" w:hAnsi="Times New Roman"/>
          <w:lang w:eastAsia="ko-KR"/>
        </w:rPr>
        <w:t xml:space="preserve"> </w:t>
      </w:r>
    </w:p>
    <w:p w14:paraId="53748C53" w14:textId="5EEF7461" w:rsidR="00BD7BFD" w:rsidRPr="009A311D" w:rsidRDefault="00BD7BFD" w:rsidP="00BD7BFD">
      <w:pPr>
        <w:jc w:val="both"/>
        <w:rPr>
          <w:lang w:val="en-GB" w:eastAsia="ko-KR"/>
        </w:rPr>
      </w:pPr>
      <w:r w:rsidRPr="009A311D">
        <w:rPr>
          <w:lang w:val="en-GB" w:eastAsia="ko-KR"/>
        </w:rPr>
        <w:t>In the preceding section, we provide</w:t>
      </w:r>
      <w:r w:rsidR="00817832">
        <w:rPr>
          <w:lang w:val="en-GB" w:eastAsia="ko-KR"/>
        </w:rPr>
        <w:t>d</w:t>
      </w:r>
      <w:r w:rsidRPr="009A311D">
        <w:rPr>
          <w:lang w:val="en-GB" w:eastAsia="ko-KR"/>
        </w:rPr>
        <w:t xml:space="preserve"> the design goals that enables the UE to act on the </w:t>
      </w:r>
      <w:r w:rsidR="00114662">
        <w:rPr>
          <w:lang w:val="en-GB" w:eastAsia="ko-KR"/>
        </w:rPr>
        <w:t>UL cancellation indication</w:t>
      </w:r>
      <w:r w:rsidRPr="009A311D">
        <w:rPr>
          <w:lang w:val="en-GB" w:eastAsia="ko-KR"/>
        </w:rPr>
        <w:t xml:space="preserve"> as quickly as possible. From, the network perspective, </w:t>
      </w:r>
      <w:r w:rsidR="003B5B23" w:rsidRPr="009A311D">
        <w:rPr>
          <w:lang w:val="en-GB" w:eastAsia="ko-KR"/>
        </w:rPr>
        <w:t xml:space="preserve">the </w:t>
      </w:r>
      <w:proofErr w:type="spellStart"/>
      <w:r w:rsidR="003B5B23" w:rsidRPr="009A311D">
        <w:rPr>
          <w:lang w:val="en-GB" w:eastAsia="ko-KR"/>
        </w:rPr>
        <w:t>gNB</w:t>
      </w:r>
      <w:proofErr w:type="spellEnd"/>
      <w:r w:rsidR="003B5B23" w:rsidRPr="009A311D">
        <w:rPr>
          <w:lang w:val="en-GB" w:eastAsia="ko-KR"/>
        </w:rPr>
        <w:t xml:space="preserve"> should be able to send the </w:t>
      </w:r>
      <w:r w:rsidR="00114662">
        <w:rPr>
          <w:lang w:val="en-GB" w:eastAsia="ko-KR"/>
        </w:rPr>
        <w:t>UL cancellation indication</w:t>
      </w:r>
      <w:r w:rsidR="003B5B23" w:rsidRPr="009A311D">
        <w:rPr>
          <w:lang w:val="en-GB" w:eastAsia="ko-KR"/>
        </w:rPr>
        <w:t xml:space="preserve"> as often as needed. The frequency of sending the UL</w:t>
      </w:r>
      <w:r w:rsidR="00114662">
        <w:rPr>
          <w:lang w:val="en-GB" w:eastAsia="ko-KR"/>
        </w:rPr>
        <w:t xml:space="preserve"> cancellation</w:t>
      </w:r>
      <w:r w:rsidR="003B5B23" w:rsidRPr="009A311D">
        <w:rPr>
          <w:lang w:val="en-GB" w:eastAsia="ko-KR"/>
        </w:rPr>
        <w:t xml:space="preserve"> </w:t>
      </w:r>
      <w:r w:rsidR="00114662">
        <w:rPr>
          <w:lang w:val="en-GB" w:eastAsia="ko-KR"/>
        </w:rPr>
        <w:t xml:space="preserve">indication </w:t>
      </w:r>
      <w:r w:rsidR="003B5B23" w:rsidRPr="009A311D">
        <w:rPr>
          <w:lang w:val="en-GB" w:eastAsia="ko-KR"/>
        </w:rPr>
        <w:t xml:space="preserve">is dependent on the latency requirement of the URLLC application. </w:t>
      </w:r>
      <w:r w:rsidR="005D5581" w:rsidRPr="009A311D">
        <w:rPr>
          <w:lang w:val="en-GB" w:eastAsia="ko-KR"/>
        </w:rPr>
        <w:t xml:space="preserve">Hence, it can be configurable. </w:t>
      </w:r>
    </w:p>
    <w:p w14:paraId="53E2AD48" w14:textId="08AFAF4A" w:rsidR="009B14B4" w:rsidRPr="005105E8" w:rsidRDefault="005105E8">
      <w:pPr>
        <w:jc w:val="both"/>
        <w:rPr>
          <w:lang w:val="en-GB" w:eastAsia="ko-KR"/>
        </w:rPr>
      </w:pPr>
      <w:r>
        <w:rPr>
          <w:lang w:val="en-GB" w:eastAsia="ko-KR"/>
        </w:rPr>
        <w:t>A</w:t>
      </w:r>
      <w:r w:rsidR="001A56B9">
        <w:rPr>
          <w:lang w:val="en-GB" w:eastAsia="ko-KR"/>
        </w:rPr>
        <w:t xml:space="preserve">s we discussed in the preceding section, </w:t>
      </w:r>
      <w:r w:rsidR="001A56B9" w:rsidRPr="00071E53">
        <w:rPr>
          <w:lang w:val="en-GB" w:eastAsia="ko-KR"/>
        </w:rPr>
        <w:t>the requirements for uplink cancellation indication PDCCH decoding should be kept low</w:t>
      </w:r>
      <w:r w:rsidR="001A56B9">
        <w:rPr>
          <w:lang w:val="en-GB" w:eastAsia="ko-KR"/>
        </w:rPr>
        <w:t xml:space="preserve"> </w:t>
      </w:r>
      <w:proofErr w:type="gramStart"/>
      <w:r w:rsidR="001A56B9">
        <w:rPr>
          <w:lang w:val="en-GB" w:eastAsia="ko-KR"/>
        </w:rPr>
        <w:t>in order for</w:t>
      </w:r>
      <w:proofErr w:type="gramEnd"/>
      <w:r w:rsidR="001A56B9">
        <w:rPr>
          <w:lang w:val="en-GB" w:eastAsia="ko-KR"/>
        </w:rPr>
        <w:t xml:space="preserve"> the </w:t>
      </w:r>
      <w:proofErr w:type="spellStart"/>
      <w:r w:rsidR="001A56B9">
        <w:rPr>
          <w:lang w:val="en-GB" w:eastAsia="ko-KR"/>
        </w:rPr>
        <w:t>eMBB</w:t>
      </w:r>
      <w:proofErr w:type="spellEnd"/>
      <w:r w:rsidR="001A56B9">
        <w:rPr>
          <w:lang w:val="en-GB" w:eastAsia="ko-KR"/>
        </w:rPr>
        <w:t xml:space="preserve"> UEs to meet the more stringent Cap 2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A56B9">
        <w:rPr>
          <w:lang w:val="en-GB" w:eastAsia="ko-KR"/>
        </w:rPr>
        <w:t xml:space="preserve"> processing timeline. To this end, configuring one PDCCH candidate per monitoring occasion seems enough.  </w:t>
      </w:r>
    </w:p>
    <w:p w14:paraId="7A3CAD84" w14:textId="0FD8FB60" w:rsidR="00D426F5" w:rsidRPr="009A311D" w:rsidRDefault="00D426F5" w:rsidP="00D426F5">
      <w:pPr>
        <w:jc w:val="both"/>
        <w:rPr>
          <w:rFonts w:eastAsia="Times New Roman"/>
          <w:b/>
          <w:lang w:val="en-GB" w:eastAsia="zh-CN"/>
        </w:rPr>
      </w:pPr>
      <w:r w:rsidRPr="009A311D">
        <w:rPr>
          <w:rFonts w:eastAsia="Times New Roman"/>
          <w:b/>
          <w:lang w:val="en-GB" w:eastAsia="zh-CN"/>
        </w:rPr>
        <w:t xml:space="preserve">Proposal </w:t>
      </w:r>
      <w:r w:rsidR="005105E8">
        <w:rPr>
          <w:rFonts w:eastAsia="Times New Roman"/>
          <w:b/>
          <w:lang w:val="en-GB" w:eastAsia="zh-CN"/>
        </w:rPr>
        <w:t>3</w:t>
      </w:r>
      <w:r w:rsidRPr="009A311D">
        <w:rPr>
          <w:rFonts w:eastAsia="Times New Roman"/>
          <w:b/>
          <w:lang w:val="en-GB" w:eastAsia="zh-CN"/>
        </w:rPr>
        <w:t xml:space="preserve">: To speed up the </w:t>
      </w:r>
      <w:r w:rsidR="001A1DB8" w:rsidRPr="001A1DB8">
        <w:rPr>
          <w:rFonts w:eastAsia="Times New Roman"/>
          <w:b/>
          <w:lang w:val="en-GB" w:eastAsia="zh-CN"/>
        </w:rPr>
        <w:t xml:space="preserve">UL </w:t>
      </w:r>
      <w:r w:rsidR="00D34F77">
        <w:rPr>
          <w:rFonts w:eastAsia="Times New Roman"/>
          <w:b/>
          <w:lang w:val="en-GB" w:eastAsia="zh-CN"/>
        </w:rPr>
        <w:t>CI</w:t>
      </w:r>
      <w:r w:rsidR="001A1DB8" w:rsidRPr="009A311D">
        <w:rPr>
          <w:rFonts w:eastAsia="Times New Roman"/>
          <w:b/>
          <w:lang w:val="en-GB" w:eastAsia="zh-CN"/>
        </w:rPr>
        <w:t xml:space="preserve"> </w:t>
      </w:r>
      <w:r w:rsidRPr="009A311D">
        <w:rPr>
          <w:rFonts w:eastAsia="Times New Roman"/>
          <w:b/>
          <w:lang w:val="en-GB" w:eastAsia="zh-CN"/>
        </w:rPr>
        <w:t xml:space="preserve">PDCCH decoding, configuring one PDCCH candidate per monitoring occasion is enough. </w:t>
      </w:r>
      <w:bookmarkStart w:id="3" w:name="_Hlk510792495"/>
      <w:bookmarkStart w:id="4" w:name="_Hlk525922392"/>
    </w:p>
    <w:bookmarkEnd w:id="3"/>
    <w:bookmarkEnd w:id="4"/>
    <w:p w14:paraId="452D2CF2" w14:textId="6813F72B" w:rsidR="00D426F5" w:rsidRPr="001A1DB8" w:rsidRDefault="001A1DB8" w:rsidP="005F34AE">
      <w:pPr>
        <w:jc w:val="both"/>
        <w:rPr>
          <w:lang w:val="en-GB" w:eastAsia="ko-KR"/>
        </w:rPr>
      </w:pPr>
      <w:r>
        <w:rPr>
          <w:rFonts w:eastAsia="Times New Roman"/>
          <w:lang w:val="en-GB" w:eastAsia="zh-CN"/>
        </w:rPr>
        <w:t xml:space="preserve">In addition to the number of monitoring occasions, and the number of PDCCH candidates per occasion, </w:t>
      </w:r>
      <w:r w:rsidR="00266A87">
        <w:rPr>
          <w:rFonts w:eastAsia="Times New Roman"/>
          <w:lang w:val="en-GB" w:eastAsia="zh-CN"/>
        </w:rPr>
        <w:t xml:space="preserve">it is agreed during RAN1 #98 meeting that, the UE DCI size budget is not increased by UL CI monitoring. To achieve this design target, </w:t>
      </w:r>
      <w:r w:rsidR="0029380D">
        <w:rPr>
          <w:rFonts w:eastAsia="Times New Roman"/>
          <w:lang w:val="en-GB" w:eastAsia="zh-CN"/>
        </w:rPr>
        <w:t xml:space="preserve">it is beneficial to align the DCI size for UL cancellation indication to some existing DCI formats. </w:t>
      </w:r>
    </w:p>
    <w:p w14:paraId="35B10806" w14:textId="62BE89E6" w:rsidR="00DE0E2C" w:rsidRDefault="00105806" w:rsidP="00B546B6">
      <w:pPr>
        <w:jc w:val="both"/>
        <w:rPr>
          <w:rFonts w:eastAsia="Times New Roman"/>
          <w:b/>
          <w:lang w:val="en-GB" w:eastAsia="zh-CN"/>
        </w:rPr>
      </w:pPr>
      <w:r w:rsidRPr="009A311D">
        <w:rPr>
          <w:rFonts w:eastAsia="Times New Roman"/>
          <w:b/>
          <w:lang w:val="en-GB" w:eastAsia="zh-CN"/>
        </w:rPr>
        <w:t xml:space="preserve">Proposal </w:t>
      </w:r>
      <w:r w:rsidR="005105E8">
        <w:rPr>
          <w:rFonts w:eastAsia="Times New Roman"/>
          <w:b/>
          <w:lang w:val="en-GB" w:eastAsia="zh-CN"/>
        </w:rPr>
        <w:t>4</w:t>
      </w:r>
      <w:r w:rsidRPr="009A311D">
        <w:rPr>
          <w:rFonts w:eastAsia="Times New Roman"/>
          <w:b/>
          <w:lang w:val="en-GB" w:eastAsia="zh-CN"/>
        </w:rPr>
        <w:t xml:space="preserve">: </w:t>
      </w:r>
      <w:r>
        <w:rPr>
          <w:rFonts w:eastAsia="Times New Roman"/>
          <w:b/>
          <w:lang w:val="en-GB" w:eastAsia="zh-CN"/>
        </w:rPr>
        <w:t xml:space="preserve">The size of the DCI for UL cancellation indication signalling should be aligned to existing DCI formats, e.g., </w:t>
      </w:r>
      <w:r w:rsidR="00676B50">
        <w:rPr>
          <w:rFonts w:eastAsia="Times New Roman"/>
          <w:b/>
          <w:lang w:val="en-GB" w:eastAsia="zh-CN"/>
        </w:rPr>
        <w:t xml:space="preserve">DCI </w:t>
      </w:r>
      <w:r>
        <w:rPr>
          <w:rFonts w:eastAsia="Times New Roman"/>
          <w:b/>
          <w:lang w:val="en-GB" w:eastAsia="zh-CN"/>
        </w:rPr>
        <w:t>format 2_1</w:t>
      </w:r>
      <w:r w:rsidRPr="009A311D">
        <w:rPr>
          <w:rFonts w:eastAsia="Times New Roman"/>
          <w:b/>
          <w:lang w:val="en-GB" w:eastAsia="zh-CN"/>
        </w:rPr>
        <w:t xml:space="preserve">. </w:t>
      </w:r>
    </w:p>
    <w:p w14:paraId="1A7F6473" w14:textId="68FFB9B0" w:rsidR="00302FD0" w:rsidRDefault="00302FD0" w:rsidP="00B546B6">
      <w:pPr>
        <w:jc w:val="both"/>
        <w:rPr>
          <w:rFonts w:eastAsia="Times New Roman"/>
          <w:lang w:val="en-GB" w:eastAsia="zh-CN"/>
        </w:rPr>
      </w:pPr>
      <w:r>
        <w:rPr>
          <w:rFonts w:eastAsia="Times New Roman"/>
          <w:lang w:val="en-GB" w:eastAsia="zh-CN"/>
        </w:rPr>
        <w:t xml:space="preserve">In RAN1 #98, it is agreed that Rel-15 Cap2 N2 value is supported as the processing time required for the UE to decode ULCI. There seems to be no strong motivation to support other values of processing time (e.g., greater than Cap 2 N2 or smaller than Cap 2 N2). Therefore, we make the following proposal. </w:t>
      </w:r>
    </w:p>
    <w:p w14:paraId="5E131D3B" w14:textId="6BF6E804" w:rsidR="00302FD0" w:rsidRPr="00E00860" w:rsidRDefault="00302FD0" w:rsidP="00E00860">
      <w:pPr>
        <w:spacing w:after="120"/>
        <w:jc w:val="both"/>
        <w:rPr>
          <w:b/>
        </w:rPr>
      </w:pPr>
      <w:r>
        <w:rPr>
          <w:b/>
        </w:rPr>
        <w:t xml:space="preserve">Proposal </w:t>
      </w:r>
      <w:r w:rsidR="005105E8">
        <w:rPr>
          <w:b/>
        </w:rPr>
        <w:t>5</w:t>
      </w:r>
      <w:r>
        <w:rPr>
          <w:b/>
        </w:rPr>
        <w:t>: P</w:t>
      </w:r>
      <w:r w:rsidRPr="005D277C">
        <w:rPr>
          <w:b/>
        </w:rPr>
        <w:t>rocessing time requirement for UL cancelation indication larger t</w:t>
      </w:r>
      <w:r>
        <w:rPr>
          <w:b/>
        </w:rPr>
        <w:t xml:space="preserve">han or smaller than </w:t>
      </w:r>
      <w:r w:rsidRPr="005D277C">
        <w:rPr>
          <w:b/>
        </w:rPr>
        <w:t xml:space="preserve">N2 as defined in Rel-15 UE cap#2 </w:t>
      </w:r>
      <w:r>
        <w:rPr>
          <w:b/>
        </w:rPr>
        <w:t xml:space="preserve">is not supported. </w:t>
      </w:r>
    </w:p>
    <w:p w14:paraId="48FC0B57" w14:textId="243D4880" w:rsidR="00DF38DE" w:rsidRPr="00D34F77" w:rsidRDefault="00B57B50" w:rsidP="00B546B6">
      <w:pPr>
        <w:jc w:val="both"/>
        <w:rPr>
          <w:rFonts w:eastAsia="Times New Roman"/>
          <w:lang w:val="en-GB" w:eastAsia="zh-CN"/>
        </w:rPr>
      </w:pPr>
      <w:r>
        <w:rPr>
          <w:rFonts w:eastAsia="Times New Roman"/>
          <w:lang w:val="en-GB" w:eastAsia="zh-CN"/>
        </w:rPr>
        <w:t xml:space="preserve">As we discussed in preceding sections, the UL cancellation indication should be monitored by the </w:t>
      </w:r>
      <w:proofErr w:type="spellStart"/>
      <w:r>
        <w:rPr>
          <w:rFonts w:eastAsia="Times New Roman"/>
          <w:lang w:val="en-GB" w:eastAsia="zh-CN"/>
        </w:rPr>
        <w:t>eMBB</w:t>
      </w:r>
      <w:proofErr w:type="spellEnd"/>
      <w:r>
        <w:rPr>
          <w:rFonts w:eastAsia="Times New Roman"/>
          <w:lang w:val="en-GB" w:eastAsia="zh-CN"/>
        </w:rPr>
        <w:t xml:space="preserve"> UE frequently in order to meet the URLLC latency requirement of other UEs. However, in order not to increase the UE power consumption significantly, it is important to let the UE “skip” UL </w:t>
      </w:r>
      <w:r w:rsidR="00583B54">
        <w:rPr>
          <w:rFonts w:eastAsia="Times New Roman"/>
          <w:lang w:val="en-GB" w:eastAsia="zh-CN"/>
        </w:rPr>
        <w:t>CI</w:t>
      </w:r>
      <w:r>
        <w:rPr>
          <w:rFonts w:eastAsia="Times New Roman"/>
          <w:lang w:val="en-GB" w:eastAsia="zh-CN"/>
        </w:rPr>
        <w:t xml:space="preserve"> </w:t>
      </w:r>
      <w:proofErr w:type="spellStart"/>
      <w:r>
        <w:rPr>
          <w:rFonts w:eastAsia="Times New Roman"/>
          <w:lang w:val="en-GB" w:eastAsia="zh-CN"/>
        </w:rPr>
        <w:t>decodings</w:t>
      </w:r>
      <w:proofErr w:type="spellEnd"/>
      <w:r>
        <w:rPr>
          <w:rFonts w:eastAsia="Times New Roman"/>
          <w:lang w:val="en-GB" w:eastAsia="zh-CN"/>
        </w:rPr>
        <w:t xml:space="preserve"> in some occasions.</w:t>
      </w:r>
      <w:r w:rsidR="00D34F77">
        <w:rPr>
          <w:rFonts w:eastAsia="Times New Roman"/>
          <w:lang w:val="en-GB" w:eastAsia="zh-CN"/>
        </w:rPr>
        <w:t xml:space="preserve"> For example, for a given ULCI monitoring </w:t>
      </w:r>
      <w:proofErr w:type="gramStart"/>
      <w:r w:rsidR="00D34F77">
        <w:rPr>
          <w:rFonts w:eastAsia="Times New Roman"/>
          <w:lang w:val="en-GB" w:eastAsia="zh-CN"/>
        </w:rPr>
        <w:t>occasion,  when</w:t>
      </w:r>
      <w:proofErr w:type="gramEnd"/>
      <w:r w:rsidR="00D34F77">
        <w:rPr>
          <w:rFonts w:eastAsia="Times New Roman"/>
          <w:lang w:val="en-GB" w:eastAsia="zh-CN"/>
        </w:rPr>
        <w:t xml:space="preserve"> the UE makes the decision to monitor ULCI or not, it knows in advance the uplink resources (i.e., time-domain </w:t>
      </w:r>
      <w:proofErr w:type="spellStart"/>
      <w:r w:rsidR="00D34F77">
        <w:rPr>
          <w:rFonts w:eastAsia="Times New Roman"/>
          <w:lang w:val="en-GB" w:eastAsia="zh-CN"/>
        </w:rPr>
        <w:t>resoruces</w:t>
      </w:r>
      <w:proofErr w:type="spellEnd"/>
      <w:r w:rsidR="00D34F77">
        <w:rPr>
          <w:rFonts w:eastAsia="Times New Roman"/>
          <w:lang w:val="en-GB" w:eastAsia="zh-CN"/>
        </w:rPr>
        <w:t xml:space="preserve">) covered by ULCI. If there </w:t>
      </w:r>
      <w:proofErr w:type="gramStart"/>
      <w:r w:rsidR="00D34F77">
        <w:rPr>
          <w:rFonts w:eastAsia="Times New Roman"/>
          <w:lang w:val="en-GB" w:eastAsia="zh-CN"/>
        </w:rPr>
        <w:t>is</w:t>
      </w:r>
      <w:proofErr w:type="gramEnd"/>
      <w:r w:rsidR="00D34F77">
        <w:rPr>
          <w:rFonts w:eastAsia="Times New Roman"/>
          <w:lang w:val="en-GB" w:eastAsia="zh-CN"/>
        </w:rPr>
        <w:t xml:space="preserve"> no uplink transmissions scheduled/configured on these resources, UE may skip the monitoring of ULCI in this occasion. As shown in </w:t>
      </w:r>
      <w:r w:rsidR="00D34F77">
        <w:rPr>
          <w:rFonts w:eastAsia="Times New Roman"/>
          <w:lang w:val="en-GB" w:eastAsia="zh-CN"/>
        </w:rPr>
        <w:fldChar w:fldCharType="begin"/>
      </w:r>
      <w:r w:rsidR="00D34F77">
        <w:rPr>
          <w:rFonts w:eastAsia="Times New Roman"/>
          <w:lang w:val="en-GB" w:eastAsia="zh-CN"/>
        </w:rPr>
        <w:instrText xml:space="preserve"> REF _Ref21333216 \h </w:instrText>
      </w:r>
      <w:r w:rsidR="00D34F77">
        <w:rPr>
          <w:rFonts w:eastAsia="Times New Roman"/>
          <w:lang w:val="en-GB" w:eastAsia="zh-CN"/>
        </w:rPr>
      </w:r>
      <w:r w:rsidR="00D34F77">
        <w:rPr>
          <w:rFonts w:eastAsia="Times New Roman"/>
          <w:lang w:val="en-GB" w:eastAsia="zh-CN"/>
        </w:rPr>
        <w:fldChar w:fldCharType="separate"/>
      </w:r>
      <w:r w:rsidR="00D34F77">
        <w:t xml:space="preserve">Figure </w:t>
      </w:r>
      <w:r w:rsidR="00D34F77">
        <w:rPr>
          <w:noProof/>
        </w:rPr>
        <w:t>3</w:t>
      </w:r>
      <w:r w:rsidR="00D34F77">
        <w:rPr>
          <w:rFonts w:eastAsia="Times New Roman"/>
          <w:lang w:val="en-GB" w:eastAsia="zh-CN"/>
        </w:rPr>
        <w:fldChar w:fldCharType="end"/>
      </w:r>
      <w:r w:rsidR="00D34F77">
        <w:rPr>
          <w:rFonts w:eastAsia="Times New Roman"/>
          <w:lang w:val="en-GB" w:eastAsia="zh-CN"/>
        </w:rPr>
        <w:t xml:space="preserve">, the UE does not have any uplink transmissions scheduled on the set of resources covered by the ULCI, and hence the UE is not expected to decode ULCI in this occasion. </w:t>
      </w:r>
    </w:p>
    <w:p w14:paraId="60F62FB3" w14:textId="77F440E5" w:rsidR="00DF38DE" w:rsidRDefault="00DF38DE" w:rsidP="00DF38DE">
      <w:pPr>
        <w:jc w:val="center"/>
        <w:rPr>
          <w:rFonts w:eastAsia="Times New Roman"/>
          <w:b/>
          <w:lang w:val="en-GB" w:eastAsia="zh-CN"/>
        </w:rPr>
      </w:pPr>
      <w:r>
        <w:rPr>
          <w:rFonts w:eastAsia="Times New Roman"/>
          <w:b/>
          <w:noProof/>
          <w:lang w:val="en-GB" w:eastAsia="zh-CN"/>
        </w:rPr>
        <w:drawing>
          <wp:inline distT="0" distB="0" distL="0" distR="0" wp14:anchorId="102723FC" wp14:editId="6675FD3B">
            <wp:extent cx="2249552" cy="10184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9241" cy="1045430"/>
                    </a:xfrm>
                    <a:prstGeom prst="rect">
                      <a:avLst/>
                    </a:prstGeom>
                    <a:noFill/>
                  </pic:spPr>
                </pic:pic>
              </a:graphicData>
            </a:graphic>
          </wp:inline>
        </w:drawing>
      </w:r>
    </w:p>
    <w:p w14:paraId="2C40C81E" w14:textId="31596ED2" w:rsidR="00DF38DE" w:rsidRPr="005A1FCC" w:rsidRDefault="00DF38DE" w:rsidP="005A1FCC">
      <w:pPr>
        <w:pStyle w:val="Caption"/>
        <w:rPr>
          <w:lang w:eastAsia="zh-CN"/>
        </w:rPr>
      </w:pPr>
      <w:bookmarkStart w:id="5" w:name="_Ref21333216"/>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5"/>
      <w:r>
        <w:t xml:space="preserve"> : </w:t>
      </w:r>
      <w:r w:rsidR="00D34F77">
        <w:t>R</w:t>
      </w:r>
      <w:r>
        <w:t>esources covered by ULCI; if there is no uplink transmission scheduled on the set of resources, then UE does not monitor this ULCI</w:t>
      </w:r>
    </w:p>
    <w:p w14:paraId="4F1EE7B7" w14:textId="019735AD" w:rsidR="00D34F77" w:rsidRPr="005A1FCC" w:rsidRDefault="00D34F77" w:rsidP="00B546B6">
      <w:pPr>
        <w:jc w:val="both"/>
        <w:rPr>
          <w:rFonts w:eastAsia="Times New Roman"/>
          <w:lang w:val="en-GB" w:eastAsia="zh-CN"/>
        </w:rPr>
      </w:pPr>
      <w:r>
        <w:rPr>
          <w:rFonts w:eastAsia="Times New Roman"/>
          <w:lang w:val="en-GB" w:eastAsia="zh-CN"/>
        </w:rPr>
        <w:t xml:space="preserve">Based on the above discussion, we have the following proposal: </w:t>
      </w:r>
    </w:p>
    <w:p w14:paraId="454F5F58" w14:textId="1675A3DF" w:rsidR="00DF38DE" w:rsidRPr="00DF38DE" w:rsidRDefault="00B57B50" w:rsidP="00B546B6">
      <w:pPr>
        <w:jc w:val="both"/>
        <w:rPr>
          <w:rFonts w:eastAsia="Times New Roman"/>
          <w:b/>
          <w:lang w:val="en-GB" w:eastAsia="zh-CN"/>
        </w:rPr>
      </w:pPr>
      <w:r w:rsidRPr="002B6824">
        <w:rPr>
          <w:rFonts w:eastAsia="Times New Roman"/>
          <w:b/>
          <w:lang w:val="en-GB" w:eastAsia="zh-CN"/>
        </w:rPr>
        <w:t xml:space="preserve">Proposal </w:t>
      </w:r>
      <w:r w:rsidR="005105E8">
        <w:rPr>
          <w:rFonts w:eastAsia="Times New Roman"/>
          <w:b/>
          <w:lang w:val="en-GB" w:eastAsia="zh-CN"/>
        </w:rPr>
        <w:t>6</w:t>
      </w:r>
      <w:r w:rsidRPr="002B6824">
        <w:rPr>
          <w:rFonts w:eastAsia="Times New Roman"/>
          <w:b/>
          <w:lang w:val="en-GB" w:eastAsia="zh-CN"/>
        </w:rPr>
        <w:t xml:space="preserve">: A UE configured for monitoring UL </w:t>
      </w:r>
      <w:r w:rsidR="002475D7" w:rsidRPr="002B6824">
        <w:rPr>
          <w:rFonts w:eastAsia="Times New Roman"/>
          <w:b/>
          <w:lang w:val="en-GB" w:eastAsia="zh-CN"/>
        </w:rPr>
        <w:t>CI</w:t>
      </w:r>
      <w:r w:rsidRPr="002B6824">
        <w:rPr>
          <w:rFonts w:eastAsia="Times New Roman"/>
          <w:b/>
          <w:lang w:val="en-GB" w:eastAsia="zh-CN"/>
        </w:rPr>
        <w:t xml:space="preserve"> does not need to attempt UL </w:t>
      </w:r>
      <w:r w:rsidR="002475D7" w:rsidRPr="002B6824">
        <w:rPr>
          <w:rFonts w:eastAsia="Times New Roman"/>
          <w:b/>
          <w:lang w:val="en-GB" w:eastAsia="zh-CN"/>
        </w:rPr>
        <w:t>CI</w:t>
      </w:r>
      <w:r w:rsidRPr="002B6824">
        <w:rPr>
          <w:rFonts w:eastAsia="Times New Roman"/>
          <w:b/>
          <w:lang w:val="en-GB" w:eastAsia="zh-CN"/>
        </w:rPr>
        <w:t xml:space="preserve"> PDCCH decoding in monitoring occasions impacting the uplink symbols for which the UE has no uplink transmission.</w:t>
      </w:r>
      <w:r w:rsidRPr="009A311D">
        <w:rPr>
          <w:rFonts w:eastAsia="Times New Roman"/>
          <w:b/>
          <w:lang w:val="en-GB" w:eastAsia="zh-CN"/>
        </w:rPr>
        <w:t xml:space="preserve"> </w:t>
      </w:r>
    </w:p>
    <w:p w14:paraId="62A08CBF" w14:textId="7FD93521" w:rsidR="00DE0E2C" w:rsidRDefault="00DE0E2C" w:rsidP="00DE0E2C">
      <w:pPr>
        <w:pStyle w:val="Heading2"/>
        <w:rPr>
          <w:rFonts w:ascii="Times New Roman" w:hAnsi="Times New Roman"/>
          <w:lang w:eastAsia="ko-KR"/>
        </w:rPr>
      </w:pPr>
      <w:r>
        <w:rPr>
          <w:rFonts w:ascii="Times New Roman" w:hAnsi="Times New Roman"/>
          <w:lang w:eastAsia="ko-KR"/>
        </w:rPr>
        <w:t>Applicability of UL</w:t>
      </w:r>
      <w:r w:rsidR="007D6456">
        <w:rPr>
          <w:rFonts w:ascii="Times New Roman" w:hAnsi="Times New Roman"/>
          <w:lang w:eastAsia="ko-KR"/>
        </w:rPr>
        <w:t xml:space="preserve"> cancellation indication</w:t>
      </w:r>
      <w:r>
        <w:rPr>
          <w:rFonts w:ascii="Times New Roman" w:hAnsi="Times New Roman"/>
          <w:lang w:eastAsia="ko-KR"/>
        </w:rPr>
        <w:t xml:space="preserve"> to uplink channels </w:t>
      </w:r>
    </w:p>
    <w:p w14:paraId="621ED826" w14:textId="0C284171" w:rsidR="00DF7F0D" w:rsidRDefault="00DE0E2C" w:rsidP="00F56512">
      <w:pPr>
        <w:jc w:val="both"/>
        <w:rPr>
          <w:lang w:val="en-GB" w:eastAsia="ko-KR"/>
        </w:rPr>
      </w:pPr>
      <w:r>
        <w:rPr>
          <w:lang w:val="en-GB" w:eastAsia="ko-KR"/>
        </w:rPr>
        <w:t>One question we need to answer for the design of UL</w:t>
      </w:r>
      <w:r w:rsidR="007D6456">
        <w:rPr>
          <w:lang w:val="en-GB" w:eastAsia="ko-KR"/>
        </w:rPr>
        <w:t xml:space="preserve"> cancellation indication</w:t>
      </w:r>
      <w:r>
        <w:rPr>
          <w:lang w:val="en-GB" w:eastAsia="ko-KR"/>
        </w:rPr>
        <w:t xml:space="preserve"> is what uplink channels can be pre-empted by the </w:t>
      </w:r>
      <w:r w:rsidR="007D6456">
        <w:rPr>
          <w:lang w:val="en-GB" w:eastAsia="ko-KR"/>
        </w:rPr>
        <w:t>UL cancellation indication</w:t>
      </w:r>
      <w:r>
        <w:rPr>
          <w:lang w:val="en-GB" w:eastAsia="ko-KR"/>
        </w:rPr>
        <w:t xml:space="preserve">? </w:t>
      </w:r>
      <w:r w:rsidR="00DF7F0D">
        <w:rPr>
          <w:lang w:val="en-GB" w:eastAsia="ko-KR"/>
        </w:rPr>
        <w:t xml:space="preserve">In the RAN1 #98, it was agreed that PUSCH (including DG, CG, and SP) can be pre-empted by ULCI. We would like to clarify that this agreement only applies to low-priority (e.g., </w:t>
      </w:r>
      <w:proofErr w:type="spellStart"/>
      <w:r w:rsidR="00DF7F0D">
        <w:rPr>
          <w:lang w:val="en-GB" w:eastAsia="ko-KR"/>
        </w:rPr>
        <w:t>eMBB</w:t>
      </w:r>
      <w:proofErr w:type="spellEnd"/>
      <w:r w:rsidR="00DF7F0D">
        <w:rPr>
          <w:lang w:val="en-GB" w:eastAsia="ko-KR"/>
        </w:rPr>
        <w:t xml:space="preserve">) PUSCH transmissions.  </w:t>
      </w:r>
    </w:p>
    <w:p w14:paraId="7B714BF6" w14:textId="6EC00EC8" w:rsidR="00DF7F0D" w:rsidRPr="00DF7F0D" w:rsidRDefault="00DF7F0D" w:rsidP="00F56512">
      <w:pPr>
        <w:jc w:val="both"/>
        <w:rPr>
          <w:rFonts w:eastAsia="Times New Roman"/>
          <w:lang w:val="en-GB" w:eastAsia="zh-CN"/>
        </w:rPr>
      </w:pPr>
      <w:r w:rsidRPr="002B6824">
        <w:rPr>
          <w:rFonts w:eastAsia="Times New Roman"/>
          <w:b/>
          <w:lang w:val="en-GB" w:eastAsia="zh-CN"/>
        </w:rPr>
        <w:lastRenderedPageBreak/>
        <w:t xml:space="preserve">Proposal </w:t>
      </w:r>
      <w:r w:rsidR="005105E8">
        <w:rPr>
          <w:rFonts w:eastAsia="Times New Roman"/>
          <w:b/>
          <w:lang w:val="en-GB" w:eastAsia="zh-CN"/>
        </w:rPr>
        <w:t>7</w:t>
      </w:r>
      <w:r w:rsidRPr="002B6824">
        <w:rPr>
          <w:rFonts w:eastAsia="Times New Roman"/>
          <w:b/>
          <w:lang w:val="en-GB" w:eastAsia="zh-CN"/>
        </w:rPr>
        <w:t xml:space="preserve">:  Clarify the agreement in RAN1 #98 that ULCI applies to low-priority (i.e., </w:t>
      </w:r>
      <w:proofErr w:type="spellStart"/>
      <w:r w:rsidRPr="002B6824">
        <w:rPr>
          <w:rFonts w:eastAsia="Times New Roman"/>
          <w:b/>
          <w:lang w:val="en-GB" w:eastAsia="zh-CN"/>
        </w:rPr>
        <w:t>eMBB</w:t>
      </w:r>
      <w:proofErr w:type="spellEnd"/>
      <w:r w:rsidRPr="002B6824">
        <w:rPr>
          <w:rFonts w:eastAsia="Times New Roman"/>
          <w:b/>
          <w:lang w:val="en-GB" w:eastAsia="zh-CN"/>
        </w:rPr>
        <w:t>) PUSCH transmissions, including DG-, CG-, and SP-.</w:t>
      </w:r>
      <w:r>
        <w:rPr>
          <w:rFonts w:eastAsia="Times New Roman"/>
          <w:b/>
          <w:lang w:val="en-GB" w:eastAsia="zh-CN"/>
        </w:rPr>
        <w:t xml:space="preserve"> </w:t>
      </w:r>
    </w:p>
    <w:p w14:paraId="5D26428B" w14:textId="3F46E96A" w:rsidR="007D6456" w:rsidRDefault="00DF7F0D" w:rsidP="00F56512">
      <w:pPr>
        <w:jc w:val="both"/>
        <w:rPr>
          <w:lang w:val="en-GB" w:eastAsia="ko-KR"/>
        </w:rPr>
      </w:pPr>
      <w:r>
        <w:rPr>
          <w:lang w:val="en-GB" w:eastAsia="ko-KR"/>
        </w:rPr>
        <w:t>F</w:t>
      </w:r>
      <w:r w:rsidR="00D92809">
        <w:rPr>
          <w:lang w:val="en-GB" w:eastAsia="ko-KR"/>
        </w:rPr>
        <w:t xml:space="preserve">or other uplink channels, e.g., PUCCH, SRS,  PRACH, the decision needs to be carefully made </w:t>
      </w:r>
      <w:r w:rsidR="0080611B">
        <w:rPr>
          <w:lang w:val="en-GB" w:eastAsia="ko-KR"/>
        </w:rPr>
        <w:t xml:space="preserve">to strike a good </w:t>
      </w:r>
      <w:proofErr w:type="spellStart"/>
      <w:r w:rsidR="007C021A">
        <w:rPr>
          <w:lang w:val="en-GB" w:eastAsia="ko-KR"/>
        </w:rPr>
        <w:t>tradeoff</w:t>
      </w:r>
      <w:proofErr w:type="spellEnd"/>
      <w:r w:rsidR="0080611B">
        <w:rPr>
          <w:lang w:val="en-GB" w:eastAsia="ko-KR"/>
        </w:rPr>
        <w:t xml:space="preserve"> between </w:t>
      </w:r>
      <w:r w:rsidR="001561EC">
        <w:rPr>
          <w:lang w:val="en-GB" w:eastAsia="ko-KR"/>
        </w:rPr>
        <w:t xml:space="preserve">1) </w:t>
      </w:r>
      <w:r w:rsidR="0080611B">
        <w:rPr>
          <w:lang w:val="en-GB" w:eastAsia="ko-KR"/>
        </w:rPr>
        <w:t xml:space="preserve">UE complexity for </w:t>
      </w:r>
      <w:r w:rsidR="007D6456">
        <w:rPr>
          <w:lang w:val="en-GB" w:eastAsia="ko-KR"/>
        </w:rPr>
        <w:t>UL cancellation indication</w:t>
      </w:r>
      <w:r w:rsidR="0080611B">
        <w:rPr>
          <w:lang w:val="en-GB" w:eastAsia="ko-KR"/>
        </w:rPr>
        <w:t xml:space="preserve"> monitoring</w:t>
      </w:r>
      <w:r w:rsidR="001561EC">
        <w:rPr>
          <w:lang w:val="en-GB" w:eastAsia="ko-KR"/>
        </w:rPr>
        <w:t>, 2)</w:t>
      </w:r>
      <w:r w:rsidR="0080611B">
        <w:rPr>
          <w:lang w:val="en-GB" w:eastAsia="ko-KR"/>
        </w:rPr>
        <w:t xml:space="preserve"> </w:t>
      </w:r>
      <w:r w:rsidR="001561EC">
        <w:rPr>
          <w:lang w:val="en-GB" w:eastAsia="ko-KR"/>
        </w:rPr>
        <w:t xml:space="preserve">the </w:t>
      </w:r>
      <w:r w:rsidR="0080611B">
        <w:rPr>
          <w:lang w:val="en-GB" w:eastAsia="ko-KR"/>
        </w:rPr>
        <w:t xml:space="preserve">performance benefit of </w:t>
      </w:r>
      <w:r w:rsidR="007D6456">
        <w:rPr>
          <w:lang w:val="en-GB" w:eastAsia="ko-KR"/>
        </w:rPr>
        <w:t>UL cancellation indication</w:t>
      </w:r>
      <w:r w:rsidR="001561EC">
        <w:rPr>
          <w:lang w:val="en-GB" w:eastAsia="ko-KR"/>
        </w:rPr>
        <w:t xml:space="preserve"> to URLLC UEs, and 3) the performance degradation </w:t>
      </w:r>
      <w:r w:rsidR="0077048D">
        <w:rPr>
          <w:lang w:val="en-GB" w:eastAsia="ko-KR"/>
        </w:rPr>
        <w:t xml:space="preserve">to </w:t>
      </w:r>
      <w:proofErr w:type="spellStart"/>
      <w:r w:rsidR="0077048D">
        <w:rPr>
          <w:lang w:val="en-GB" w:eastAsia="ko-KR"/>
        </w:rPr>
        <w:t>eMBB</w:t>
      </w:r>
      <w:proofErr w:type="spellEnd"/>
      <w:r w:rsidR="0077048D">
        <w:rPr>
          <w:lang w:val="en-GB" w:eastAsia="ko-KR"/>
        </w:rPr>
        <w:t xml:space="preserve"> UEs caused by uplink </w:t>
      </w:r>
      <w:r w:rsidR="00AF3501">
        <w:rPr>
          <w:lang w:val="en-GB" w:eastAsia="ko-KR"/>
        </w:rPr>
        <w:t>cancellation</w:t>
      </w:r>
      <w:r w:rsidR="0080611B">
        <w:rPr>
          <w:lang w:val="en-GB" w:eastAsia="ko-KR"/>
        </w:rPr>
        <w:t xml:space="preserve">. </w:t>
      </w:r>
      <w:r w:rsidR="007778E0">
        <w:rPr>
          <w:lang w:val="en-GB" w:eastAsia="ko-KR"/>
        </w:rPr>
        <w:t xml:space="preserve">In the following, we shall discuss these uplink channels one by one. </w:t>
      </w:r>
    </w:p>
    <w:p w14:paraId="44B5EB88" w14:textId="7A8E306D" w:rsidR="005A0696" w:rsidRDefault="003E5C3B" w:rsidP="00F56512">
      <w:pPr>
        <w:jc w:val="both"/>
        <w:rPr>
          <w:rFonts w:eastAsia="Times New Roman"/>
          <w:lang w:val="en-GB" w:eastAsia="zh-CN"/>
        </w:rPr>
      </w:pPr>
      <w:r>
        <w:rPr>
          <w:lang w:val="en-GB" w:eastAsia="ko-KR"/>
        </w:rPr>
        <w:t>F</w:t>
      </w:r>
      <w:r w:rsidR="007778E0">
        <w:rPr>
          <w:lang w:val="en-GB" w:eastAsia="ko-KR"/>
        </w:rPr>
        <w:t xml:space="preserve">or PUCCH transmission, it seems more beneficial to </w:t>
      </w:r>
      <w:r w:rsidR="007778E0">
        <w:rPr>
          <w:rFonts w:eastAsia="Times New Roman"/>
          <w:lang w:val="en-GB" w:eastAsia="zh-CN"/>
        </w:rPr>
        <w:t xml:space="preserve">let </w:t>
      </w:r>
      <w:r w:rsidR="0077048D">
        <w:rPr>
          <w:rFonts w:eastAsia="Times New Roman"/>
          <w:lang w:val="en-GB" w:eastAsia="zh-CN"/>
        </w:rPr>
        <w:t xml:space="preserve">the UE </w:t>
      </w:r>
      <w:r w:rsidR="007778E0">
        <w:rPr>
          <w:rFonts w:eastAsia="Times New Roman"/>
          <w:lang w:val="en-GB" w:eastAsia="zh-CN"/>
        </w:rPr>
        <w:t>not cancel</w:t>
      </w:r>
      <w:r w:rsidR="0077048D">
        <w:rPr>
          <w:rFonts w:eastAsia="Times New Roman"/>
          <w:lang w:val="en-GB" w:eastAsia="zh-CN"/>
        </w:rPr>
        <w:t xml:space="preserve"> PUCCH transmissions for the following reasons. </w:t>
      </w:r>
      <w:proofErr w:type="gramStart"/>
      <w:r w:rsidR="0077048D">
        <w:rPr>
          <w:rFonts w:eastAsia="Times New Roman"/>
          <w:lang w:val="en-GB" w:eastAsia="zh-CN"/>
        </w:rPr>
        <w:t>First of all</w:t>
      </w:r>
      <w:proofErr w:type="gramEnd"/>
      <w:r w:rsidR="0077048D">
        <w:rPr>
          <w:rFonts w:eastAsia="Times New Roman"/>
          <w:lang w:val="en-GB" w:eastAsia="zh-CN"/>
        </w:rPr>
        <w:t xml:space="preserve">, PUCCH will typically consume less resources than PUSCH transmission, and thus the benefit of PUCCH </w:t>
      </w:r>
      <w:r w:rsidR="00AF3501">
        <w:rPr>
          <w:rFonts w:eastAsia="Times New Roman"/>
          <w:lang w:val="en-GB" w:eastAsia="zh-CN"/>
        </w:rPr>
        <w:t>cancellation</w:t>
      </w:r>
      <w:r w:rsidR="0077048D">
        <w:rPr>
          <w:rFonts w:eastAsia="Times New Roman"/>
          <w:lang w:val="en-GB" w:eastAsia="zh-CN"/>
        </w:rPr>
        <w:t xml:space="preserve"> is small. </w:t>
      </w:r>
      <w:r w:rsidR="00F56512">
        <w:rPr>
          <w:rFonts w:eastAsia="Times New Roman"/>
          <w:lang w:val="en-GB" w:eastAsia="zh-CN"/>
        </w:rPr>
        <w:t>Secondly</w:t>
      </w:r>
      <w:r w:rsidR="004A0EF9">
        <w:rPr>
          <w:rFonts w:eastAsia="Times New Roman"/>
          <w:lang w:val="en-GB" w:eastAsia="zh-CN"/>
        </w:rPr>
        <w:t xml:space="preserve">, </w:t>
      </w:r>
      <w:r w:rsidR="00F56512">
        <w:rPr>
          <w:rFonts w:eastAsia="Times New Roman"/>
          <w:lang w:val="en-GB" w:eastAsia="zh-CN"/>
        </w:rPr>
        <w:t>requesting</w:t>
      </w:r>
      <w:r w:rsidR="004A0EF9">
        <w:rPr>
          <w:rFonts w:eastAsia="Times New Roman"/>
          <w:lang w:val="en-GB" w:eastAsia="zh-CN"/>
        </w:rPr>
        <w:t xml:space="preserve"> UE to pre-empt PUCCH transmissions will require the UE to monitor </w:t>
      </w:r>
      <w:r w:rsidR="007D6456">
        <w:rPr>
          <w:rFonts w:eastAsia="Times New Roman"/>
          <w:lang w:val="en-GB" w:eastAsia="zh-CN"/>
        </w:rPr>
        <w:t>UL cancellation indication</w:t>
      </w:r>
      <w:r w:rsidR="004A0EF9">
        <w:rPr>
          <w:rFonts w:eastAsia="Times New Roman"/>
          <w:lang w:val="en-GB" w:eastAsia="zh-CN"/>
        </w:rPr>
        <w:t xml:space="preserve"> </w:t>
      </w:r>
      <w:r w:rsidR="00931A42">
        <w:rPr>
          <w:rFonts w:eastAsia="Times New Roman"/>
          <w:lang w:val="en-GB" w:eastAsia="zh-CN"/>
        </w:rPr>
        <w:t>more frequently</w:t>
      </w:r>
      <w:r w:rsidR="007778E0">
        <w:rPr>
          <w:rFonts w:eastAsia="Times New Roman"/>
          <w:lang w:val="en-GB" w:eastAsia="zh-CN"/>
        </w:rPr>
        <w:t xml:space="preserve"> (e.g., before the transmission of every PUCCH channel</w:t>
      </w:r>
      <w:r w:rsidR="00B855CB">
        <w:rPr>
          <w:rFonts w:eastAsia="Times New Roman"/>
          <w:lang w:val="en-GB" w:eastAsia="zh-CN"/>
        </w:rPr>
        <w:t>.</w:t>
      </w:r>
      <w:r w:rsidR="007778E0">
        <w:rPr>
          <w:rFonts w:eastAsia="Times New Roman"/>
          <w:lang w:val="en-GB" w:eastAsia="zh-CN"/>
        </w:rPr>
        <w:t>)</w:t>
      </w:r>
      <w:r w:rsidR="00931A42">
        <w:rPr>
          <w:rFonts w:eastAsia="Times New Roman"/>
          <w:lang w:val="en-GB" w:eastAsia="zh-CN"/>
        </w:rPr>
        <w:t xml:space="preserve"> </w:t>
      </w:r>
      <w:r w:rsidR="00552D24">
        <w:rPr>
          <w:rFonts w:eastAsia="Times New Roman"/>
          <w:lang w:val="en-GB" w:eastAsia="zh-CN"/>
        </w:rPr>
        <w:t>Thirdly</w:t>
      </w:r>
      <w:r w:rsidR="005A0696">
        <w:rPr>
          <w:rFonts w:eastAsia="Times New Roman"/>
          <w:lang w:val="en-GB" w:eastAsia="zh-CN"/>
        </w:rPr>
        <w:t>, certain PUCCH format</w:t>
      </w:r>
      <w:r w:rsidR="00E4184D">
        <w:rPr>
          <w:rFonts w:eastAsia="Times New Roman"/>
          <w:lang w:val="en-GB" w:eastAsia="zh-CN"/>
        </w:rPr>
        <w:t>s</w:t>
      </w:r>
      <w:r w:rsidR="005A0696">
        <w:rPr>
          <w:rFonts w:eastAsia="Times New Roman"/>
          <w:lang w:val="en-GB" w:eastAsia="zh-CN"/>
        </w:rPr>
        <w:t xml:space="preserve"> (e.g., format 1 and 4) </w:t>
      </w:r>
      <w:r w:rsidR="00E4184D">
        <w:rPr>
          <w:rFonts w:eastAsia="Times New Roman"/>
          <w:lang w:val="en-GB" w:eastAsia="zh-CN"/>
        </w:rPr>
        <w:t>can be</w:t>
      </w:r>
      <w:r w:rsidR="005A0696">
        <w:rPr>
          <w:rFonts w:eastAsia="Times New Roman"/>
          <w:lang w:val="en-GB" w:eastAsia="zh-CN"/>
        </w:rPr>
        <w:t xml:space="preserve"> used by multiple users on the same resource via TD-OCC. Once part of the PUCCH transmission from one or more users is pre-empted, it will impact the orthogonality of the PUCCH transmissions.</w:t>
      </w:r>
      <w:r w:rsidR="00552D24">
        <w:rPr>
          <w:rFonts w:eastAsia="Times New Roman"/>
          <w:lang w:val="en-GB" w:eastAsia="zh-CN"/>
        </w:rPr>
        <w:t xml:space="preserve"> Last but not least, the PUCCH resources are typically configured on the edge of the </w:t>
      </w:r>
      <w:proofErr w:type="spellStart"/>
      <w:proofErr w:type="gramStart"/>
      <w:r w:rsidR="00552D24">
        <w:rPr>
          <w:rFonts w:eastAsia="Times New Roman"/>
          <w:lang w:val="en-GB" w:eastAsia="zh-CN"/>
        </w:rPr>
        <w:t>bandwitdth</w:t>
      </w:r>
      <w:proofErr w:type="spellEnd"/>
      <w:r w:rsidR="00552D24">
        <w:rPr>
          <w:rFonts w:eastAsia="Times New Roman"/>
          <w:lang w:val="en-GB" w:eastAsia="zh-CN"/>
        </w:rPr>
        <w:t>, and</w:t>
      </w:r>
      <w:proofErr w:type="gramEnd"/>
      <w:r w:rsidR="00552D24">
        <w:rPr>
          <w:rFonts w:eastAsia="Times New Roman"/>
          <w:lang w:val="en-GB" w:eastAsia="zh-CN"/>
        </w:rPr>
        <w:t xml:space="preserve"> is shared among multiple UEs. The blocking due to </w:t>
      </w:r>
      <w:proofErr w:type="spellStart"/>
      <w:r w:rsidR="00552D24">
        <w:rPr>
          <w:rFonts w:eastAsia="Times New Roman"/>
          <w:lang w:val="en-GB" w:eastAsia="zh-CN"/>
        </w:rPr>
        <w:t>eMBB</w:t>
      </w:r>
      <w:proofErr w:type="spellEnd"/>
      <w:r w:rsidR="00552D24">
        <w:rPr>
          <w:rFonts w:eastAsia="Times New Roman"/>
          <w:lang w:val="en-GB" w:eastAsia="zh-CN"/>
        </w:rPr>
        <w:t xml:space="preserve"> PUCCH resources may be small. </w:t>
      </w:r>
      <w:r w:rsidR="005A0696">
        <w:rPr>
          <w:rFonts w:eastAsia="Times New Roman"/>
          <w:lang w:val="en-GB" w:eastAsia="zh-CN"/>
        </w:rPr>
        <w:t xml:space="preserve">  </w:t>
      </w:r>
    </w:p>
    <w:p w14:paraId="05297159" w14:textId="0FEE5169" w:rsidR="00934755" w:rsidRDefault="00931A42" w:rsidP="00F56512">
      <w:pPr>
        <w:jc w:val="both"/>
        <w:rPr>
          <w:rFonts w:eastAsia="Times New Roman"/>
          <w:lang w:val="en-GB" w:eastAsia="zh-CN"/>
        </w:rPr>
      </w:pPr>
      <w:r>
        <w:rPr>
          <w:rFonts w:eastAsia="Times New Roman"/>
          <w:lang w:val="en-GB" w:eastAsia="zh-CN"/>
        </w:rPr>
        <w:t xml:space="preserve">Based on the discussion above, </w:t>
      </w:r>
      <w:r w:rsidR="00565392">
        <w:rPr>
          <w:rFonts w:eastAsia="Times New Roman"/>
          <w:lang w:val="en-GB" w:eastAsia="zh-CN"/>
        </w:rPr>
        <w:t>the cost of pre-empting PUCCH overweighs its benefit.</w:t>
      </w:r>
      <w:r w:rsidR="007778E0">
        <w:rPr>
          <w:rFonts w:eastAsia="Times New Roman"/>
          <w:lang w:val="en-GB" w:eastAsia="zh-CN"/>
        </w:rPr>
        <w:t xml:space="preserve"> </w:t>
      </w:r>
    </w:p>
    <w:p w14:paraId="7731F9FF" w14:textId="0BAF6031" w:rsidR="00EC769C" w:rsidRPr="00565392" w:rsidRDefault="00EC769C" w:rsidP="00F56512">
      <w:pPr>
        <w:jc w:val="both"/>
        <w:rPr>
          <w:rFonts w:eastAsia="Times New Roman"/>
          <w:lang w:val="en-GB" w:eastAsia="zh-CN"/>
        </w:rPr>
      </w:pPr>
      <w:r w:rsidRPr="00954A97">
        <w:rPr>
          <w:rFonts w:eastAsia="Times New Roman"/>
          <w:b/>
          <w:lang w:val="en-GB" w:eastAsia="zh-CN"/>
        </w:rPr>
        <w:t xml:space="preserve">Proposal </w:t>
      </w:r>
      <w:r w:rsidR="005105E8">
        <w:rPr>
          <w:rFonts w:eastAsia="Times New Roman"/>
          <w:b/>
          <w:lang w:val="en-GB" w:eastAsia="zh-CN"/>
        </w:rPr>
        <w:t>8</w:t>
      </w:r>
      <w:r w:rsidRPr="00954A97">
        <w:rPr>
          <w:rFonts w:eastAsia="Times New Roman"/>
          <w:b/>
          <w:lang w:val="en-GB" w:eastAsia="zh-CN"/>
        </w:rPr>
        <w:t>:  The UL cancellation indication does not apply to PUCCH transmissions.</w:t>
      </w:r>
    </w:p>
    <w:p w14:paraId="076DCF52" w14:textId="2241593D" w:rsidR="005A0696" w:rsidRDefault="00FF5E8A" w:rsidP="00F56512">
      <w:pPr>
        <w:jc w:val="both"/>
        <w:rPr>
          <w:rFonts w:eastAsia="Times New Roman"/>
          <w:lang w:val="en-GB" w:eastAsia="zh-CN"/>
        </w:rPr>
      </w:pPr>
      <w:r>
        <w:rPr>
          <w:rFonts w:eastAsia="Times New Roman"/>
          <w:lang w:val="en-GB" w:eastAsia="zh-CN"/>
        </w:rPr>
        <w:t>For SRS,</w:t>
      </w:r>
      <w:r w:rsidR="007D6456">
        <w:rPr>
          <w:rFonts w:eastAsia="Times New Roman"/>
          <w:lang w:val="en-GB" w:eastAsia="zh-CN"/>
        </w:rPr>
        <w:t xml:space="preserve"> we </w:t>
      </w:r>
      <w:r w:rsidR="005A0696">
        <w:rPr>
          <w:rFonts w:eastAsia="Times New Roman"/>
          <w:lang w:val="en-GB" w:eastAsia="zh-CN"/>
        </w:rPr>
        <w:t xml:space="preserve">think that it can be pre-empted by the UL cancellation indication. This is because, in NR, the SRS transmission can be scheduled/configured on any symbol of the last four symbols, and it may be wideband. As such, it may occupy a large set of resources. It is beneficial for the base station to clean the resources occupied by SRS for URLLC uplink transmission. </w:t>
      </w:r>
    </w:p>
    <w:p w14:paraId="1D45ACEC" w14:textId="2F468EFA" w:rsidR="009204C9" w:rsidRPr="00F979BE" w:rsidRDefault="00952F2A" w:rsidP="00F56512">
      <w:pPr>
        <w:jc w:val="both"/>
        <w:rPr>
          <w:rFonts w:eastAsia="Times New Roman"/>
          <w:b/>
          <w:lang w:val="en-GB" w:eastAsia="zh-CN"/>
        </w:rPr>
      </w:pPr>
      <w:r w:rsidRPr="00954A97">
        <w:rPr>
          <w:rFonts w:eastAsia="Times New Roman"/>
          <w:b/>
          <w:lang w:val="en-GB" w:eastAsia="zh-CN"/>
        </w:rPr>
        <w:t xml:space="preserve">Proposal </w:t>
      </w:r>
      <w:r w:rsidR="005105E8">
        <w:rPr>
          <w:rFonts w:eastAsia="Times New Roman"/>
          <w:b/>
          <w:lang w:val="en-GB" w:eastAsia="zh-CN"/>
        </w:rPr>
        <w:t>9</w:t>
      </w:r>
      <w:r w:rsidRPr="00954A97">
        <w:rPr>
          <w:rFonts w:eastAsia="Times New Roman"/>
          <w:b/>
          <w:lang w:val="en-GB" w:eastAsia="zh-CN"/>
        </w:rPr>
        <w:t xml:space="preserve">:  </w:t>
      </w:r>
      <w:r>
        <w:rPr>
          <w:rFonts w:eastAsia="Times New Roman"/>
          <w:b/>
          <w:lang w:val="en-GB" w:eastAsia="zh-CN"/>
        </w:rPr>
        <w:t>The UL cancellation indication applies to</w:t>
      </w:r>
      <w:r w:rsidRPr="00954A97">
        <w:rPr>
          <w:rFonts w:eastAsia="Times New Roman"/>
          <w:b/>
          <w:lang w:val="en-GB" w:eastAsia="zh-CN"/>
        </w:rPr>
        <w:t xml:space="preserve"> </w:t>
      </w:r>
      <w:r>
        <w:rPr>
          <w:rFonts w:eastAsia="Times New Roman"/>
          <w:b/>
          <w:lang w:val="en-GB" w:eastAsia="zh-CN"/>
        </w:rPr>
        <w:t xml:space="preserve">SRS </w:t>
      </w:r>
      <w:r w:rsidRPr="00954A97">
        <w:rPr>
          <w:rFonts w:eastAsia="Times New Roman"/>
          <w:b/>
          <w:lang w:val="en-GB" w:eastAsia="zh-CN"/>
        </w:rPr>
        <w:t>transmissions</w:t>
      </w:r>
      <w:r>
        <w:rPr>
          <w:rFonts w:eastAsia="Times New Roman"/>
          <w:b/>
          <w:lang w:val="en-GB" w:eastAsia="zh-CN"/>
        </w:rPr>
        <w:t>.</w:t>
      </w:r>
    </w:p>
    <w:p w14:paraId="71DB3309" w14:textId="4FA7F5C5" w:rsidR="000C2A56" w:rsidRPr="003D2716" w:rsidRDefault="00AB4711" w:rsidP="00F56512">
      <w:pPr>
        <w:jc w:val="both"/>
        <w:rPr>
          <w:rFonts w:eastAsia="Times New Roman"/>
          <w:b/>
          <w:lang w:val="en-GB" w:eastAsia="zh-CN"/>
        </w:rPr>
      </w:pPr>
      <w:r>
        <w:rPr>
          <w:rFonts w:eastAsia="Times New Roman"/>
          <w:lang w:val="en-GB" w:eastAsia="zh-CN"/>
        </w:rPr>
        <w:t>Finally, let</w:t>
      </w:r>
      <w:r w:rsidR="00F56512">
        <w:rPr>
          <w:rFonts w:eastAsia="Times New Roman"/>
          <w:lang w:val="en-GB" w:eastAsia="zh-CN"/>
        </w:rPr>
        <w:t xml:space="preserve"> us</w:t>
      </w:r>
      <w:r>
        <w:rPr>
          <w:rFonts w:eastAsia="Times New Roman"/>
          <w:lang w:val="en-GB" w:eastAsia="zh-CN"/>
        </w:rPr>
        <w:t xml:space="preserve"> consider the</w:t>
      </w:r>
      <w:r w:rsidR="000C2A56">
        <w:rPr>
          <w:rFonts w:eastAsia="Times New Roman"/>
          <w:lang w:val="en-GB" w:eastAsia="zh-CN"/>
        </w:rPr>
        <w:t xml:space="preserve"> PRACH</w:t>
      </w:r>
      <w:r>
        <w:rPr>
          <w:rFonts w:eastAsia="Times New Roman"/>
          <w:lang w:val="en-GB" w:eastAsia="zh-CN"/>
        </w:rPr>
        <w:t xml:space="preserve"> transmission from </w:t>
      </w:r>
      <w:proofErr w:type="spellStart"/>
      <w:r>
        <w:rPr>
          <w:rFonts w:eastAsia="Times New Roman"/>
          <w:lang w:val="en-GB" w:eastAsia="zh-CN"/>
        </w:rPr>
        <w:t>eMBB</w:t>
      </w:r>
      <w:proofErr w:type="spellEnd"/>
      <w:r>
        <w:rPr>
          <w:rFonts w:eastAsia="Times New Roman"/>
          <w:lang w:val="en-GB" w:eastAsia="zh-CN"/>
        </w:rPr>
        <w:t xml:space="preserve"> users. According to </w:t>
      </w:r>
      <w:r w:rsidR="003B5336">
        <w:rPr>
          <w:rFonts w:eastAsia="Times New Roman"/>
          <w:lang w:val="en-GB" w:eastAsia="zh-CN"/>
        </w:rPr>
        <w:t xml:space="preserve">TS </w:t>
      </w:r>
      <w:r>
        <w:rPr>
          <w:rFonts w:eastAsia="Times New Roman"/>
          <w:lang w:val="en-GB" w:eastAsia="zh-CN"/>
        </w:rPr>
        <w:t xml:space="preserve">38.300, </w:t>
      </w:r>
      <w:r w:rsidR="001E4ED1">
        <w:rPr>
          <w:rFonts w:eastAsia="Times New Roman"/>
          <w:lang w:val="en-GB" w:eastAsia="zh-CN"/>
        </w:rPr>
        <w:t xml:space="preserve">there are several </w:t>
      </w:r>
      <w:r w:rsidR="00AC41C2">
        <w:rPr>
          <w:rFonts w:eastAsia="Times New Roman"/>
          <w:lang w:val="en-GB" w:eastAsia="zh-CN"/>
        </w:rPr>
        <w:t>events that can trigger PRACH:</w:t>
      </w:r>
    </w:p>
    <w:p w14:paraId="198E31D6" w14:textId="1824D56C"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Initial access from RRC_IDLE;</w:t>
      </w:r>
    </w:p>
    <w:p w14:paraId="7F1AAACA" w14:textId="52C84779"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RRC Connection Re-establishment procedure;</w:t>
      </w:r>
    </w:p>
    <w:p w14:paraId="3D171599" w14:textId="6541FBCB"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DL or UL data arrival during RRC_CONNECTED when UL synchronisation status is "non-synchronised"</w:t>
      </w:r>
    </w:p>
    <w:p w14:paraId="39A45F21" w14:textId="6663C00E"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UL data arrival during RRC_CONNECTED when there are no PUCCH resources for SR available;</w:t>
      </w:r>
    </w:p>
    <w:p w14:paraId="71E258F1" w14:textId="70C43DF5"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SR failure;</w:t>
      </w:r>
    </w:p>
    <w:p w14:paraId="137AFB3B" w14:textId="48744524"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Request by RRC upon synchronous reconfiguration (e.g. handover);</w:t>
      </w:r>
    </w:p>
    <w:p w14:paraId="7004CCA4" w14:textId="5E4AB8FE"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Transition from RRC_INACTIVE;</w:t>
      </w:r>
    </w:p>
    <w:p w14:paraId="032B90FD" w14:textId="0AD94A25"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 xml:space="preserve">To establish time alignment at </w:t>
      </w:r>
      <w:proofErr w:type="spellStart"/>
      <w:r w:rsidRPr="003B5336">
        <w:rPr>
          <w:rFonts w:ascii="Times New Roman" w:eastAsia="Times New Roman" w:hAnsi="Times New Roman"/>
          <w:sz w:val="20"/>
          <w:lang w:val="en-GB" w:eastAsia="zh-CN"/>
        </w:rPr>
        <w:t>SCell</w:t>
      </w:r>
      <w:proofErr w:type="spellEnd"/>
      <w:r w:rsidRPr="003B5336">
        <w:rPr>
          <w:rFonts w:ascii="Times New Roman" w:eastAsia="Times New Roman" w:hAnsi="Times New Roman"/>
          <w:sz w:val="20"/>
          <w:lang w:val="en-GB" w:eastAsia="zh-CN"/>
        </w:rPr>
        <w:t xml:space="preserve"> addition;</w:t>
      </w:r>
    </w:p>
    <w:p w14:paraId="3965F27B" w14:textId="4ADD3914"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Request for Other SI (see subclause 7.3);</w:t>
      </w:r>
    </w:p>
    <w:p w14:paraId="612AA24C" w14:textId="76810CF9" w:rsidR="00AC41C2"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Beam failure recovery.</w:t>
      </w:r>
    </w:p>
    <w:p w14:paraId="4FDB9701" w14:textId="77777777" w:rsidR="003B5336" w:rsidRPr="003B5336" w:rsidRDefault="003B5336" w:rsidP="003B5336">
      <w:pPr>
        <w:pStyle w:val="ListParagraph"/>
        <w:jc w:val="both"/>
        <w:rPr>
          <w:rFonts w:ascii="Times New Roman" w:eastAsia="Times New Roman" w:hAnsi="Times New Roman"/>
          <w:sz w:val="20"/>
          <w:lang w:val="en-GB" w:eastAsia="zh-CN"/>
        </w:rPr>
      </w:pPr>
    </w:p>
    <w:p w14:paraId="3DEA3AE0" w14:textId="60E8DEA2" w:rsidR="00AB7F65" w:rsidRDefault="006B2F13" w:rsidP="00B546B6">
      <w:pPr>
        <w:jc w:val="both"/>
        <w:rPr>
          <w:rFonts w:eastAsia="Times New Roman"/>
          <w:lang w:val="en-GB" w:eastAsia="zh-CN"/>
        </w:rPr>
      </w:pPr>
      <w:r>
        <w:rPr>
          <w:rFonts w:eastAsia="Times New Roman"/>
          <w:lang w:val="en-GB" w:eastAsia="zh-CN"/>
        </w:rPr>
        <w:t xml:space="preserve">Depending on </w:t>
      </w:r>
      <w:r w:rsidR="00BD5A22">
        <w:rPr>
          <w:rFonts w:eastAsia="Times New Roman"/>
          <w:lang w:val="en-GB" w:eastAsia="zh-CN"/>
        </w:rPr>
        <w:t>the triggering event and the type of RACH triggered (e.g., contention-free vs contention-based),</w:t>
      </w:r>
      <w:r>
        <w:rPr>
          <w:rFonts w:eastAsia="Times New Roman"/>
          <w:lang w:val="en-GB" w:eastAsia="zh-CN"/>
        </w:rPr>
        <w:t xml:space="preserve"> the UE may or may not be able to apply the UL cancellation indication. </w:t>
      </w:r>
      <w:r w:rsidR="0015011C">
        <w:rPr>
          <w:rFonts w:eastAsia="Times New Roman"/>
          <w:lang w:val="en-GB" w:eastAsia="zh-CN"/>
        </w:rPr>
        <w:t xml:space="preserve">For example, when the RACH is triggered by initial access, UE may not be able to monitor UL cancellation indication. </w:t>
      </w:r>
      <w:r w:rsidR="00AB7F65">
        <w:rPr>
          <w:rFonts w:eastAsia="Times New Roman"/>
          <w:lang w:val="en-GB" w:eastAsia="zh-CN"/>
        </w:rPr>
        <w:t xml:space="preserve">Similarly, for other type of contention-based RACH transmission, the </w:t>
      </w:r>
      <w:proofErr w:type="spellStart"/>
      <w:r w:rsidR="00AB7F65">
        <w:rPr>
          <w:rFonts w:eastAsia="Times New Roman"/>
          <w:lang w:val="en-GB" w:eastAsia="zh-CN"/>
        </w:rPr>
        <w:t>gNB</w:t>
      </w:r>
      <w:proofErr w:type="spellEnd"/>
      <w:r w:rsidR="00AB7F65">
        <w:rPr>
          <w:rFonts w:eastAsia="Times New Roman"/>
          <w:lang w:val="en-GB" w:eastAsia="zh-CN"/>
        </w:rPr>
        <w:t xml:space="preserve"> does not know in advance whether a UE will transmit using the PRACH resource, or which UE will transmit using the PRACH resource (including MSG 3 PUSCH and its re-transmission). As such, it is not reasonable for the </w:t>
      </w:r>
      <w:proofErr w:type="spellStart"/>
      <w:r w:rsidR="00AB7F65">
        <w:rPr>
          <w:rFonts w:eastAsia="Times New Roman"/>
          <w:lang w:val="en-GB" w:eastAsia="zh-CN"/>
        </w:rPr>
        <w:t>gNB</w:t>
      </w:r>
      <w:proofErr w:type="spellEnd"/>
      <w:r w:rsidR="00AB7F65">
        <w:rPr>
          <w:rFonts w:eastAsia="Times New Roman"/>
          <w:lang w:val="en-GB" w:eastAsia="zh-CN"/>
        </w:rPr>
        <w:t xml:space="preserve"> to rely on ULCI to clean up those resources for URLLC UL transmission.   </w:t>
      </w:r>
    </w:p>
    <w:p w14:paraId="327CEFFA" w14:textId="5DE170A0" w:rsidR="00C6373A" w:rsidRDefault="0015011C" w:rsidP="00B546B6">
      <w:pPr>
        <w:jc w:val="both"/>
        <w:rPr>
          <w:rFonts w:eastAsia="Times New Roman"/>
          <w:lang w:val="en-GB" w:eastAsia="zh-CN"/>
        </w:rPr>
      </w:pPr>
      <w:r>
        <w:rPr>
          <w:rFonts w:eastAsia="Times New Roman"/>
          <w:lang w:val="en-GB" w:eastAsia="zh-CN"/>
        </w:rPr>
        <w:t>On the other hand, in some cases (e.g., when UE is in RRC connected state), it is possible for the UE to monitor UL cancellation indication</w:t>
      </w:r>
      <w:r w:rsidR="001B36D2">
        <w:rPr>
          <w:rFonts w:eastAsia="Times New Roman"/>
          <w:lang w:val="en-GB" w:eastAsia="zh-CN"/>
        </w:rPr>
        <w:t xml:space="preserve"> for serving </w:t>
      </w:r>
      <w:proofErr w:type="gramStart"/>
      <w:r w:rsidR="001B36D2">
        <w:rPr>
          <w:rFonts w:eastAsia="Times New Roman"/>
          <w:lang w:val="en-GB" w:eastAsia="zh-CN"/>
        </w:rPr>
        <w:t>cell</w:t>
      </w:r>
      <w:r>
        <w:rPr>
          <w:rFonts w:eastAsia="Times New Roman"/>
          <w:lang w:val="en-GB" w:eastAsia="zh-CN"/>
        </w:rPr>
        <w:t>, and</w:t>
      </w:r>
      <w:proofErr w:type="gramEnd"/>
      <w:r>
        <w:rPr>
          <w:rFonts w:eastAsia="Times New Roman"/>
          <w:lang w:val="en-GB" w:eastAsia="zh-CN"/>
        </w:rPr>
        <w:t xml:space="preserve"> apply the UL cancellation indication to a PRACH transmission.  </w:t>
      </w:r>
    </w:p>
    <w:p w14:paraId="2B43B52D" w14:textId="1B97126C" w:rsidR="00252B0E" w:rsidRPr="00252B0E" w:rsidRDefault="007B157C">
      <w:pPr>
        <w:jc w:val="both"/>
        <w:rPr>
          <w:rFonts w:eastAsia="Times New Roman"/>
          <w:b/>
          <w:lang w:val="en-GB" w:eastAsia="zh-CN"/>
        </w:rPr>
      </w:pPr>
      <w:r w:rsidRPr="00252B0E">
        <w:rPr>
          <w:rFonts w:eastAsia="Times New Roman"/>
          <w:b/>
          <w:lang w:val="en-GB" w:eastAsia="zh-CN"/>
        </w:rPr>
        <w:t>Proposal</w:t>
      </w:r>
      <w:r w:rsidR="008229BD" w:rsidRPr="00252B0E">
        <w:rPr>
          <w:rFonts w:eastAsia="Times New Roman"/>
          <w:b/>
          <w:lang w:val="en-GB" w:eastAsia="zh-CN"/>
        </w:rPr>
        <w:t xml:space="preserve"> 1</w:t>
      </w:r>
      <w:r w:rsidR="005105E8">
        <w:rPr>
          <w:rFonts w:eastAsia="Times New Roman"/>
          <w:b/>
          <w:lang w:val="en-GB" w:eastAsia="zh-CN"/>
        </w:rPr>
        <w:t>0</w:t>
      </w:r>
      <w:r w:rsidRPr="00252B0E">
        <w:rPr>
          <w:rFonts w:eastAsia="Times New Roman"/>
          <w:b/>
          <w:lang w:val="en-GB" w:eastAsia="zh-CN"/>
        </w:rPr>
        <w:t xml:space="preserve">:  UL </w:t>
      </w:r>
      <w:r w:rsidR="00AB7F65" w:rsidRPr="00252B0E">
        <w:rPr>
          <w:rFonts w:eastAsia="Times New Roman"/>
          <w:b/>
          <w:lang w:val="en-GB" w:eastAsia="zh-CN"/>
        </w:rPr>
        <w:t>CI</w:t>
      </w:r>
      <w:r w:rsidRPr="00252B0E">
        <w:rPr>
          <w:rFonts w:eastAsia="Times New Roman"/>
          <w:b/>
          <w:lang w:val="en-GB" w:eastAsia="zh-CN"/>
        </w:rPr>
        <w:t xml:space="preserve"> </w:t>
      </w:r>
      <w:r w:rsidR="00DF7F0D" w:rsidRPr="00252B0E">
        <w:rPr>
          <w:rFonts w:eastAsia="Times New Roman"/>
          <w:b/>
          <w:lang w:val="en-GB" w:eastAsia="zh-CN"/>
        </w:rPr>
        <w:t>does</w:t>
      </w:r>
      <w:r w:rsidR="00AB7F65" w:rsidRPr="00252B0E">
        <w:rPr>
          <w:rFonts w:eastAsia="Times New Roman"/>
          <w:b/>
          <w:lang w:val="en-GB" w:eastAsia="zh-CN"/>
        </w:rPr>
        <w:t xml:space="preserve"> not apply to </w:t>
      </w:r>
      <w:r w:rsidRPr="00252B0E">
        <w:rPr>
          <w:rFonts w:eastAsia="Times New Roman"/>
          <w:b/>
          <w:lang w:val="en-GB" w:eastAsia="zh-CN"/>
        </w:rPr>
        <w:t>PRACH transmissions</w:t>
      </w:r>
      <w:r w:rsidR="00AB7F65" w:rsidRPr="00252B0E">
        <w:rPr>
          <w:rFonts w:eastAsia="Times New Roman"/>
          <w:b/>
          <w:lang w:val="en-GB" w:eastAsia="zh-CN"/>
        </w:rPr>
        <w:t xml:space="preserve"> (including preamble and MSG 3 PUSCH and its retransmissions)</w:t>
      </w:r>
      <w:r w:rsidR="007D710E" w:rsidRPr="00252B0E">
        <w:rPr>
          <w:rFonts w:eastAsia="Times New Roman"/>
          <w:b/>
          <w:lang w:val="en-GB" w:eastAsia="zh-CN"/>
        </w:rPr>
        <w:t>.</w:t>
      </w:r>
    </w:p>
    <w:p w14:paraId="2D8F13F1" w14:textId="77777777" w:rsidR="00DF7F0D" w:rsidRDefault="00DF7F0D" w:rsidP="00331032">
      <w:pPr>
        <w:jc w:val="both"/>
        <w:rPr>
          <w:rFonts w:eastAsia="Times New Roman"/>
          <w:lang w:val="en-GB" w:eastAsia="zh-CN"/>
        </w:rPr>
      </w:pPr>
    </w:p>
    <w:p w14:paraId="32E410BD" w14:textId="76296831" w:rsidR="00525438" w:rsidRPr="009A311D" w:rsidRDefault="0031576C" w:rsidP="00331032">
      <w:pPr>
        <w:jc w:val="both"/>
        <w:rPr>
          <w:rFonts w:eastAsia="Times New Roman"/>
          <w:lang w:val="en-GB" w:eastAsia="zh-CN"/>
        </w:rPr>
      </w:pPr>
      <w:r w:rsidRPr="009A311D">
        <w:rPr>
          <w:rFonts w:eastAsia="Times New Roman"/>
          <w:lang w:val="en-GB" w:eastAsia="zh-CN"/>
        </w:rPr>
        <w:t xml:space="preserve">Finally, considering the </w:t>
      </w:r>
      <w:r w:rsidR="00525438" w:rsidRPr="009A311D">
        <w:rPr>
          <w:rFonts w:eastAsia="Times New Roman"/>
          <w:lang w:val="en-GB" w:eastAsia="zh-CN"/>
        </w:rPr>
        <w:t>importance of</w:t>
      </w:r>
      <w:r w:rsidRPr="009A311D">
        <w:rPr>
          <w:rFonts w:eastAsia="Times New Roman"/>
          <w:lang w:val="en-GB" w:eastAsia="zh-CN"/>
        </w:rPr>
        <w:t xml:space="preserve"> implementing URLLC on TDD bands, </w:t>
      </w:r>
      <w:r w:rsidR="00525438" w:rsidRPr="009A311D">
        <w:rPr>
          <w:rFonts w:eastAsia="Times New Roman"/>
          <w:lang w:val="en-GB" w:eastAsia="zh-CN"/>
        </w:rPr>
        <w:t xml:space="preserve">the </w:t>
      </w:r>
      <w:r w:rsidR="007D6456">
        <w:rPr>
          <w:rFonts w:eastAsia="Times New Roman"/>
          <w:lang w:val="en-GB" w:eastAsia="zh-CN"/>
        </w:rPr>
        <w:t>UL cancellation indication</w:t>
      </w:r>
      <w:r w:rsidR="00525438" w:rsidRPr="009A311D">
        <w:rPr>
          <w:rFonts w:eastAsia="Times New Roman"/>
          <w:lang w:val="en-GB" w:eastAsia="zh-CN"/>
        </w:rPr>
        <w:t xml:space="preserve"> can be sent on the FDD band if the UE is configured with FDD+TDD carrier aggregation. In such a case, the UE will only be configured to </w:t>
      </w:r>
      <w:r w:rsidR="00525438" w:rsidRPr="009A311D">
        <w:rPr>
          <w:rFonts w:eastAsia="Times New Roman"/>
          <w:lang w:val="en-GB" w:eastAsia="zh-CN"/>
        </w:rPr>
        <w:lastRenderedPageBreak/>
        <w:t xml:space="preserve">monitor for </w:t>
      </w:r>
      <w:r w:rsidR="007D6456">
        <w:rPr>
          <w:rFonts w:eastAsia="Times New Roman"/>
          <w:lang w:val="en-GB" w:eastAsia="zh-CN"/>
        </w:rPr>
        <w:t>UL cancellation indication</w:t>
      </w:r>
      <w:r w:rsidR="00525438" w:rsidRPr="009A311D">
        <w:rPr>
          <w:rFonts w:eastAsia="Times New Roman"/>
          <w:lang w:val="en-GB" w:eastAsia="zh-CN"/>
        </w:rPr>
        <w:t xml:space="preserve"> on the FDD band; the </w:t>
      </w:r>
      <w:r w:rsidR="007D6456">
        <w:rPr>
          <w:rFonts w:eastAsia="Times New Roman"/>
          <w:lang w:val="en-GB" w:eastAsia="zh-CN"/>
        </w:rPr>
        <w:t>UL cancellation indication</w:t>
      </w:r>
      <w:r w:rsidR="00525438" w:rsidRPr="009A311D">
        <w:rPr>
          <w:rFonts w:eastAsia="Times New Roman"/>
          <w:lang w:val="en-GB" w:eastAsia="zh-CN"/>
        </w:rPr>
        <w:t xml:space="preserve"> can then be applied to the FDD carriers or TDD carriers.</w:t>
      </w:r>
    </w:p>
    <w:p w14:paraId="37EAD7B0" w14:textId="60B155EA" w:rsidR="002E0AAF" w:rsidRPr="009A311D" w:rsidRDefault="00525438" w:rsidP="00331032">
      <w:pPr>
        <w:jc w:val="both"/>
        <w:rPr>
          <w:rFonts w:eastAsia="Times New Roman"/>
          <w:b/>
          <w:lang w:val="en-GB" w:eastAsia="zh-CN"/>
        </w:rPr>
      </w:pPr>
      <w:r w:rsidRPr="009A311D">
        <w:rPr>
          <w:rFonts w:eastAsia="Times New Roman"/>
          <w:b/>
          <w:lang w:val="en-GB" w:eastAsia="zh-CN"/>
        </w:rPr>
        <w:t xml:space="preserve">Proposal </w:t>
      </w:r>
      <w:r w:rsidR="00BC3034">
        <w:rPr>
          <w:rFonts w:eastAsia="Times New Roman"/>
          <w:b/>
          <w:lang w:val="en-GB" w:eastAsia="zh-CN"/>
        </w:rPr>
        <w:t>1</w:t>
      </w:r>
      <w:r w:rsidR="005105E8">
        <w:rPr>
          <w:rFonts w:eastAsia="Times New Roman"/>
          <w:b/>
          <w:lang w:val="en-GB" w:eastAsia="zh-CN"/>
        </w:rPr>
        <w:t>1</w:t>
      </w:r>
      <w:r w:rsidRPr="009A311D">
        <w:rPr>
          <w:rFonts w:eastAsia="Times New Roman"/>
          <w:b/>
          <w:lang w:val="en-GB" w:eastAsia="zh-CN"/>
        </w:rPr>
        <w:t xml:space="preserve">: The </w:t>
      </w:r>
      <w:r w:rsidR="007D6456">
        <w:rPr>
          <w:rFonts w:eastAsia="Times New Roman"/>
          <w:b/>
          <w:lang w:val="en-GB" w:eastAsia="zh-CN"/>
        </w:rPr>
        <w:t>UL cancellation indication</w:t>
      </w:r>
      <w:r w:rsidRPr="009A311D">
        <w:rPr>
          <w:rFonts w:eastAsia="Times New Roman"/>
          <w:b/>
          <w:lang w:val="en-GB" w:eastAsia="zh-CN"/>
        </w:rPr>
        <w:t xml:space="preserve"> received on one serving cell can be applied to the same or a different serving cell. </w:t>
      </w:r>
    </w:p>
    <w:p w14:paraId="23A920DD" w14:textId="686305E3" w:rsidR="00A079FD" w:rsidRDefault="00B57B50" w:rsidP="00A079FD">
      <w:pPr>
        <w:pStyle w:val="Heading2"/>
        <w:rPr>
          <w:rFonts w:ascii="Times New Roman" w:hAnsi="Times New Roman"/>
          <w:lang w:eastAsia="ko-KR"/>
        </w:rPr>
      </w:pPr>
      <w:r>
        <w:rPr>
          <w:rFonts w:ascii="Times New Roman" w:hAnsi="Times New Roman"/>
          <w:lang w:eastAsia="ko-KR"/>
        </w:rPr>
        <w:t xml:space="preserve">Impact of UL cancellation </w:t>
      </w:r>
      <w:r w:rsidR="00A079FD">
        <w:rPr>
          <w:rFonts w:ascii="Times New Roman" w:hAnsi="Times New Roman"/>
          <w:lang w:eastAsia="ko-KR"/>
        </w:rPr>
        <w:t xml:space="preserve"> </w:t>
      </w:r>
    </w:p>
    <w:p w14:paraId="134D2217" w14:textId="20F4664F" w:rsidR="00E12F4E" w:rsidRDefault="00A079FD" w:rsidP="007F77B8">
      <w:pPr>
        <w:jc w:val="both"/>
        <w:rPr>
          <w:lang w:val="en-GB" w:eastAsia="ko-KR"/>
        </w:rPr>
      </w:pPr>
      <w:r w:rsidRPr="009A311D">
        <w:rPr>
          <w:lang w:val="en-GB" w:eastAsia="ko-KR"/>
        </w:rPr>
        <w:t xml:space="preserve">Once a UE detects an </w:t>
      </w:r>
      <w:r w:rsidR="007D6456">
        <w:rPr>
          <w:lang w:val="en-GB" w:eastAsia="ko-KR"/>
        </w:rPr>
        <w:t>UL cancellation indication</w:t>
      </w:r>
      <w:r w:rsidRPr="009A311D">
        <w:rPr>
          <w:lang w:val="en-GB" w:eastAsia="ko-KR"/>
        </w:rPr>
        <w:t xml:space="preserve"> DCI, it suspends its transmission on the indicated symbols. One question to answer is whether the UE should </w:t>
      </w:r>
      <w:r w:rsidR="006479E2">
        <w:rPr>
          <w:lang w:val="en-GB" w:eastAsia="ko-KR"/>
        </w:rPr>
        <w:t>resume</w:t>
      </w:r>
      <w:r w:rsidRPr="009A311D">
        <w:rPr>
          <w:lang w:val="en-GB" w:eastAsia="ko-KR"/>
        </w:rPr>
        <w:t xml:space="preserve"> its transmission </w:t>
      </w:r>
      <w:r w:rsidR="007F77B8" w:rsidRPr="009A311D">
        <w:rPr>
          <w:lang w:val="en-GB" w:eastAsia="ko-KR"/>
        </w:rPr>
        <w:t xml:space="preserve">after the last pre-empted symbol or not. </w:t>
      </w:r>
      <w:r w:rsidR="00E12F4E">
        <w:rPr>
          <w:lang w:val="en-GB" w:eastAsia="ko-KR"/>
        </w:rPr>
        <w:t>Two schemes were discussed</w:t>
      </w:r>
      <w:r w:rsidR="009D2A6B">
        <w:rPr>
          <w:lang w:val="en-GB" w:eastAsia="ko-KR"/>
        </w:rPr>
        <w:t>: stop without resum</w:t>
      </w:r>
      <w:r w:rsidR="00A475D7">
        <w:rPr>
          <w:lang w:val="en-GB" w:eastAsia="ko-KR"/>
        </w:rPr>
        <w:t>ing</w:t>
      </w:r>
      <w:r w:rsidR="009D2A6B">
        <w:rPr>
          <w:lang w:val="en-GB" w:eastAsia="ko-KR"/>
        </w:rPr>
        <w:t xml:space="preserve"> and stop without resum</w:t>
      </w:r>
      <w:r w:rsidR="00A475D7">
        <w:rPr>
          <w:lang w:val="en-GB" w:eastAsia="ko-KR"/>
        </w:rPr>
        <w:t>ing</w:t>
      </w:r>
      <w:r w:rsidR="009D2A6B">
        <w:rPr>
          <w:lang w:val="en-GB" w:eastAsia="ko-KR"/>
        </w:rPr>
        <w:t xml:space="preserve">. </w:t>
      </w:r>
      <w:r w:rsidR="001F05BC">
        <w:rPr>
          <w:lang w:val="en-GB" w:eastAsia="ko-KR"/>
        </w:rPr>
        <w:t xml:space="preserve">We next discuss some details to support these two options. </w:t>
      </w:r>
      <w:r w:rsidR="00E12F4E">
        <w:rPr>
          <w:lang w:val="en-GB" w:eastAsia="ko-KR"/>
        </w:rPr>
        <w:t xml:space="preserve"> </w:t>
      </w:r>
    </w:p>
    <w:p w14:paraId="7E510656" w14:textId="3ECFF03C" w:rsidR="00BD7A1E" w:rsidRDefault="001F05BC" w:rsidP="007F77B8">
      <w:pPr>
        <w:jc w:val="both"/>
        <w:rPr>
          <w:lang w:val="en-GB" w:eastAsia="ko-KR"/>
        </w:rPr>
      </w:pPr>
      <w:r>
        <w:rPr>
          <w:lang w:val="en-GB" w:eastAsia="ko-KR"/>
        </w:rPr>
        <w:t>For the stop-without-resum</w:t>
      </w:r>
      <w:r w:rsidR="00A475D7">
        <w:rPr>
          <w:lang w:val="en-GB" w:eastAsia="ko-KR"/>
        </w:rPr>
        <w:t>ing</w:t>
      </w:r>
      <w:r>
        <w:rPr>
          <w:lang w:val="en-GB" w:eastAsia="ko-KR"/>
        </w:rPr>
        <w:t xml:space="preserve"> solution, the UE </w:t>
      </w:r>
      <w:r w:rsidR="007F77B8" w:rsidRPr="009A311D">
        <w:rPr>
          <w:lang w:val="en-GB" w:eastAsia="ko-KR"/>
        </w:rPr>
        <w:t>drop</w:t>
      </w:r>
      <w:r>
        <w:rPr>
          <w:lang w:val="en-GB" w:eastAsia="ko-KR"/>
        </w:rPr>
        <w:t>s</w:t>
      </w:r>
      <w:r w:rsidR="007F77B8" w:rsidRPr="009A311D">
        <w:rPr>
          <w:lang w:val="en-GB" w:eastAsia="ko-KR"/>
        </w:rPr>
        <w:t xml:space="preserve"> all symbols from the first indicate</w:t>
      </w:r>
      <w:r w:rsidR="00892DF8" w:rsidRPr="009A311D">
        <w:rPr>
          <w:lang w:val="en-GB" w:eastAsia="ko-KR"/>
        </w:rPr>
        <w:t>d</w:t>
      </w:r>
      <w:r w:rsidR="007F77B8" w:rsidRPr="009A311D">
        <w:rPr>
          <w:lang w:val="en-GB" w:eastAsia="ko-KR"/>
        </w:rPr>
        <w:t xml:space="preserve"> one until the end of the PUSCH transmission. Although simple, this approach </w:t>
      </w:r>
      <w:r>
        <w:rPr>
          <w:lang w:val="en-GB" w:eastAsia="ko-KR"/>
        </w:rPr>
        <w:t>comes with the following caveat:</w:t>
      </w:r>
      <w:r w:rsidR="007E25FB" w:rsidRPr="009A311D">
        <w:rPr>
          <w:lang w:val="en-GB" w:eastAsia="ko-KR"/>
        </w:rPr>
        <w:t xml:space="preserve"> dropping symbols on one serving cell can potentially introduce phase discontinuity on the PUSCHs scheduled on the other serving cells.</w:t>
      </w:r>
      <w:r w:rsidR="00892DF8" w:rsidRPr="009A311D">
        <w:rPr>
          <w:lang w:val="en-GB" w:eastAsia="ko-KR"/>
        </w:rPr>
        <w:t xml:space="preserve"> </w:t>
      </w:r>
      <w:r w:rsidR="006E5A42">
        <w:rPr>
          <w:lang w:val="en-GB" w:eastAsia="ko-KR"/>
        </w:rPr>
        <w:t>For example, this could happen in the case of</w:t>
      </w:r>
      <w:r w:rsidR="00892DF8" w:rsidRPr="009A311D">
        <w:rPr>
          <w:lang w:val="en-GB" w:eastAsia="ko-KR"/>
        </w:rPr>
        <w:t xml:space="preserve"> intra-band C</w:t>
      </w:r>
      <w:r w:rsidR="006E5A42">
        <w:rPr>
          <w:lang w:val="en-GB" w:eastAsia="ko-KR"/>
        </w:rPr>
        <w:t>A</w:t>
      </w:r>
      <w:r w:rsidR="00824841">
        <w:rPr>
          <w:lang w:val="en-GB" w:eastAsia="ko-KR"/>
        </w:rPr>
        <w:t>,</w:t>
      </w:r>
      <w:r w:rsidR="00892DF8" w:rsidRPr="009A311D">
        <w:rPr>
          <w:lang w:val="en-GB" w:eastAsia="ko-KR"/>
        </w:rPr>
        <w:t xml:space="preserve"> wh</w:t>
      </w:r>
      <w:r w:rsidR="006E5A42">
        <w:rPr>
          <w:lang w:val="en-GB" w:eastAsia="ko-KR"/>
        </w:rPr>
        <w:t>ere different intra-band CCs will</w:t>
      </w:r>
      <w:r w:rsidR="00892DF8" w:rsidRPr="009A311D">
        <w:rPr>
          <w:lang w:val="en-GB" w:eastAsia="ko-KR"/>
        </w:rPr>
        <w:t xml:space="preserve"> </w:t>
      </w:r>
      <w:r w:rsidR="006E5A42">
        <w:rPr>
          <w:lang w:val="en-GB" w:eastAsia="ko-KR"/>
        </w:rPr>
        <w:t xml:space="preserve">likely </w:t>
      </w:r>
      <w:r w:rsidR="00892DF8" w:rsidRPr="009A311D">
        <w:rPr>
          <w:lang w:val="en-GB" w:eastAsia="ko-KR"/>
        </w:rPr>
        <w:t>use the same power amplifier.</w:t>
      </w:r>
      <w:r w:rsidR="007E25FB" w:rsidRPr="009A311D">
        <w:rPr>
          <w:lang w:val="en-GB" w:eastAsia="ko-KR"/>
        </w:rPr>
        <w:t xml:space="preserve"> </w:t>
      </w:r>
      <w:r w:rsidR="00892DF8" w:rsidRPr="009A311D">
        <w:rPr>
          <w:lang w:val="en-GB" w:eastAsia="ko-KR"/>
        </w:rPr>
        <w:t>As a result,</w:t>
      </w:r>
      <w:r w:rsidR="007E25FB" w:rsidRPr="009A311D">
        <w:rPr>
          <w:lang w:val="en-GB" w:eastAsia="ko-KR"/>
        </w:rPr>
        <w:t xml:space="preserve"> pre-empting a set of symbols on one serving cell calls for re-transmission of a larger number of PUSCHs. </w:t>
      </w:r>
      <w:r w:rsidR="00BD7A1E">
        <w:rPr>
          <w:lang w:val="en-GB" w:eastAsia="ko-KR"/>
        </w:rPr>
        <w:t xml:space="preserve">In this case, transmission on the inter-band CCs may not be affected. </w:t>
      </w:r>
    </w:p>
    <w:p w14:paraId="74757CB4" w14:textId="5B4DE9FE" w:rsidR="000A49C4" w:rsidRDefault="008901C8" w:rsidP="005508BD">
      <w:pPr>
        <w:jc w:val="both"/>
        <w:rPr>
          <w:rFonts w:eastAsia="Times New Roman"/>
          <w:b/>
          <w:lang w:val="en-GB" w:eastAsia="zh-CN"/>
        </w:rPr>
      </w:pPr>
      <w:r w:rsidRPr="009A311D">
        <w:rPr>
          <w:rFonts w:eastAsia="Times New Roman"/>
          <w:b/>
          <w:szCs w:val="22"/>
          <w:lang w:val="en-GB" w:eastAsia="zh-CN"/>
        </w:rPr>
        <w:t xml:space="preserve">Proposal </w:t>
      </w:r>
      <w:r w:rsidR="00D31F04">
        <w:rPr>
          <w:rFonts w:eastAsia="Times New Roman"/>
          <w:b/>
          <w:szCs w:val="22"/>
          <w:lang w:val="en-GB" w:eastAsia="zh-CN"/>
        </w:rPr>
        <w:t>1</w:t>
      </w:r>
      <w:r w:rsidR="005105E8">
        <w:rPr>
          <w:rFonts w:eastAsia="Times New Roman"/>
          <w:b/>
          <w:szCs w:val="22"/>
          <w:lang w:val="en-GB" w:eastAsia="zh-CN"/>
        </w:rPr>
        <w:t>2</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sidR="005508BD">
        <w:rPr>
          <w:rFonts w:eastAsia="Times New Roman"/>
          <w:b/>
          <w:szCs w:val="22"/>
          <w:lang w:val="en-GB" w:eastAsia="zh-CN"/>
        </w:rPr>
        <w:t xml:space="preserve">the UE </w:t>
      </w:r>
      <w:r w:rsidR="008A2B24">
        <w:rPr>
          <w:rFonts w:eastAsia="Times New Roman"/>
          <w:b/>
          <w:szCs w:val="22"/>
          <w:lang w:val="en-GB" w:eastAsia="zh-CN"/>
        </w:rPr>
        <w:t xml:space="preserve">may </w:t>
      </w:r>
      <w:r w:rsidRPr="009A311D">
        <w:rPr>
          <w:rFonts w:eastAsia="Times New Roman"/>
          <w:b/>
          <w:lang w:val="en-GB" w:eastAsia="zh-CN"/>
        </w:rPr>
        <w:t>drop the remaining symbols on the target serving cell and all the intra-band CCs. Transmissions on the inter-band CCs are not impacted.</w:t>
      </w:r>
      <w:r w:rsidR="00264564">
        <w:rPr>
          <w:rFonts w:eastAsia="Times New Roman"/>
          <w:b/>
          <w:lang w:val="en-GB" w:eastAsia="zh-CN"/>
        </w:rPr>
        <w:t xml:space="preserve"> </w:t>
      </w:r>
    </w:p>
    <w:p w14:paraId="7E12A549" w14:textId="3D60BB65" w:rsidR="005A5C1E" w:rsidRPr="005A5C1E" w:rsidRDefault="005A5C1E" w:rsidP="005508BD">
      <w:pPr>
        <w:jc w:val="both"/>
        <w:rPr>
          <w:rFonts w:eastAsia="Times New Roman"/>
          <w:bCs/>
          <w:lang w:val="en-GB" w:eastAsia="zh-CN"/>
        </w:rPr>
      </w:pPr>
      <w:r w:rsidRPr="005A5C1E">
        <w:rPr>
          <w:rFonts w:eastAsia="Times New Roman"/>
          <w:bCs/>
          <w:lang w:val="en-GB" w:eastAsia="zh-CN"/>
        </w:rPr>
        <w:t>For PUSCH with repetitions, since each repetition come</w:t>
      </w:r>
      <w:r w:rsidR="00752DBC">
        <w:rPr>
          <w:rFonts w:eastAsia="Times New Roman"/>
          <w:bCs/>
          <w:lang w:val="en-GB" w:eastAsia="zh-CN"/>
        </w:rPr>
        <w:t>s</w:t>
      </w:r>
      <w:r w:rsidRPr="005A5C1E">
        <w:rPr>
          <w:rFonts w:eastAsia="Times New Roman"/>
          <w:bCs/>
          <w:lang w:val="en-GB" w:eastAsia="zh-CN"/>
        </w:rPr>
        <w:t xml:space="preserve"> with its own DMRS, </w:t>
      </w:r>
      <w:r>
        <w:rPr>
          <w:rFonts w:eastAsia="Times New Roman"/>
          <w:bCs/>
          <w:lang w:val="en-GB" w:eastAsia="zh-CN"/>
        </w:rPr>
        <w:t>it is reasonable that</w:t>
      </w:r>
      <w:r w:rsidRPr="005A5C1E">
        <w:rPr>
          <w:rFonts w:eastAsia="Times New Roman"/>
          <w:bCs/>
          <w:lang w:val="en-GB" w:eastAsia="zh-CN"/>
        </w:rPr>
        <w:t xml:space="preserve"> </w:t>
      </w:r>
      <w:r>
        <w:rPr>
          <w:rFonts w:eastAsia="Times New Roman"/>
          <w:bCs/>
          <w:lang w:val="en-GB" w:eastAsia="zh-CN"/>
        </w:rPr>
        <w:t xml:space="preserve">the </w:t>
      </w:r>
      <w:r w:rsidRPr="005A5C1E">
        <w:rPr>
          <w:rFonts w:eastAsia="Times New Roman"/>
          <w:bCs/>
          <w:lang w:val="en-GB" w:eastAsia="zh-CN"/>
        </w:rPr>
        <w:t xml:space="preserve">UE may transmit the repetitions that are not pre-empted. </w:t>
      </w:r>
      <w:r>
        <w:rPr>
          <w:rFonts w:eastAsia="Times New Roman"/>
          <w:bCs/>
          <w:lang w:val="en-GB" w:eastAsia="zh-CN"/>
        </w:rPr>
        <w:t>In other words, the pre-emption without resuming should be performed per PUSCH repetition.</w:t>
      </w:r>
    </w:p>
    <w:p w14:paraId="79B97BB2" w14:textId="19F2A0E3" w:rsidR="00051477" w:rsidRPr="009A311D" w:rsidRDefault="000A49C4" w:rsidP="005508BD">
      <w:pPr>
        <w:jc w:val="both"/>
        <w:rPr>
          <w:rFonts w:eastAsia="Times New Roman"/>
          <w:b/>
          <w:lang w:val="en-GB" w:eastAsia="zh-CN"/>
        </w:rPr>
      </w:pPr>
      <w:r>
        <w:rPr>
          <w:rFonts w:eastAsia="Times New Roman"/>
          <w:b/>
          <w:lang w:val="en-GB" w:eastAsia="zh-CN"/>
        </w:rPr>
        <w:t>Proposal 1</w:t>
      </w:r>
      <w:r w:rsidR="005105E8">
        <w:rPr>
          <w:rFonts w:eastAsia="Times New Roman"/>
          <w:b/>
          <w:lang w:val="en-GB" w:eastAsia="zh-CN"/>
        </w:rPr>
        <w:t>3</w:t>
      </w:r>
      <w:r>
        <w:rPr>
          <w:rFonts w:eastAsia="Times New Roman"/>
          <w:b/>
          <w:lang w:val="en-GB" w:eastAsia="zh-CN"/>
        </w:rPr>
        <w:t xml:space="preserve">: </w:t>
      </w:r>
      <w:r w:rsidR="00264564">
        <w:rPr>
          <w:rFonts w:eastAsia="Times New Roman"/>
          <w:b/>
          <w:lang w:val="en-GB" w:eastAsia="zh-CN"/>
        </w:rPr>
        <w:t xml:space="preserve">For PUSCH transmissions </w:t>
      </w:r>
      <w:r w:rsidR="00C76260">
        <w:rPr>
          <w:rFonts w:eastAsia="Times New Roman"/>
          <w:b/>
          <w:lang w:val="en-GB" w:eastAsia="zh-CN"/>
        </w:rPr>
        <w:t>with repetitions</w:t>
      </w:r>
      <w:r w:rsidR="005A5C1E">
        <w:rPr>
          <w:rFonts w:eastAsia="Times New Roman"/>
          <w:b/>
          <w:lang w:val="en-GB" w:eastAsia="zh-CN"/>
        </w:rPr>
        <w:t xml:space="preserve"> (including Rel-15 and Rel-16)</w:t>
      </w:r>
      <w:r w:rsidR="00264564">
        <w:rPr>
          <w:rFonts w:eastAsia="Times New Roman"/>
          <w:b/>
          <w:lang w:val="en-GB" w:eastAsia="zh-CN"/>
        </w:rPr>
        <w:t xml:space="preserve">, the stopping without resuming is performed separately </w:t>
      </w:r>
      <w:r w:rsidR="00C76260">
        <w:rPr>
          <w:rFonts w:eastAsia="Times New Roman"/>
          <w:b/>
          <w:lang w:val="en-GB" w:eastAsia="zh-CN"/>
        </w:rPr>
        <w:t>for</w:t>
      </w:r>
      <w:r w:rsidR="00264564">
        <w:rPr>
          <w:rFonts w:eastAsia="Times New Roman"/>
          <w:b/>
          <w:lang w:val="en-GB" w:eastAsia="zh-CN"/>
        </w:rPr>
        <w:t xml:space="preserve"> each </w:t>
      </w:r>
      <w:r w:rsidR="00C76260">
        <w:rPr>
          <w:rFonts w:eastAsia="Times New Roman"/>
          <w:b/>
          <w:lang w:val="en-GB" w:eastAsia="zh-CN"/>
        </w:rPr>
        <w:t>repetition</w:t>
      </w:r>
      <w:r w:rsidR="00264564">
        <w:rPr>
          <w:rFonts w:eastAsia="Times New Roman"/>
          <w:b/>
          <w:lang w:val="en-GB" w:eastAsia="zh-CN"/>
        </w:rPr>
        <w:t>.</w:t>
      </w:r>
    </w:p>
    <w:p w14:paraId="57346D31" w14:textId="752C715E" w:rsidR="00035C5F" w:rsidRDefault="00035C5F" w:rsidP="00F00D03">
      <w:pPr>
        <w:jc w:val="both"/>
        <w:rPr>
          <w:rFonts w:eastAsia="Times New Roman"/>
          <w:bCs/>
          <w:lang w:val="en-GB" w:eastAsia="zh-CN"/>
        </w:rPr>
      </w:pPr>
      <w:r>
        <w:rPr>
          <w:rFonts w:eastAsia="Times New Roman"/>
          <w:bCs/>
          <w:lang w:val="en-GB" w:eastAsia="zh-CN"/>
        </w:rPr>
        <w:t xml:space="preserve">Another issue related to ULCI is whether the </w:t>
      </w:r>
      <w:proofErr w:type="spellStart"/>
      <w:r>
        <w:rPr>
          <w:rFonts w:eastAsia="Times New Roman"/>
          <w:bCs/>
          <w:lang w:val="en-GB" w:eastAsia="zh-CN"/>
        </w:rPr>
        <w:t>gNB</w:t>
      </w:r>
      <w:proofErr w:type="spellEnd"/>
      <w:r>
        <w:rPr>
          <w:rFonts w:eastAsia="Times New Roman"/>
          <w:bCs/>
          <w:lang w:val="en-GB" w:eastAsia="zh-CN"/>
        </w:rPr>
        <w:t xml:space="preserve"> can schedule another PUSCH in non-</w:t>
      </w:r>
      <w:proofErr w:type="spellStart"/>
      <w:r>
        <w:rPr>
          <w:rFonts w:eastAsia="Times New Roman"/>
          <w:bCs/>
          <w:lang w:val="en-GB" w:eastAsia="zh-CN"/>
        </w:rPr>
        <w:t>preempted</w:t>
      </w:r>
      <w:proofErr w:type="spellEnd"/>
      <w:r>
        <w:rPr>
          <w:rFonts w:eastAsia="Times New Roman"/>
          <w:bCs/>
          <w:lang w:val="en-GB" w:eastAsia="zh-CN"/>
        </w:rPr>
        <w:t xml:space="preserve"> resources corresponding to the ULCI. For this issue, we would like to clarify that, the “non-</w:t>
      </w:r>
      <w:proofErr w:type="spellStart"/>
      <w:r>
        <w:rPr>
          <w:rFonts w:eastAsia="Times New Roman"/>
          <w:bCs/>
          <w:lang w:val="en-GB" w:eastAsia="zh-CN"/>
        </w:rPr>
        <w:t>prempted</w:t>
      </w:r>
      <w:proofErr w:type="spellEnd"/>
      <w:r>
        <w:rPr>
          <w:rFonts w:eastAsia="Times New Roman"/>
          <w:bCs/>
          <w:lang w:val="en-GB" w:eastAsia="zh-CN"/>
        </w:rPr>
        <w:t xml:space="preserve"> resources” are </w:t>
      </w:r>
      <w:r w:rsidRPr="008053F9">
        <w:rPr>
          <w:rFonts w:eastAsia="Times New Roman"/>
          <w:bCs/>
          <w:lang w:val="en-GB" w:eastAsia="zh-CN"/>
        </w:rPr>
        <w:t xml:space="preserve">resources that were originally scheduled for a PUSCH transmission from the </w:t>
      </w:r>
      <w:proofErr w:type="gramStart"/>
      <w:r w:rsidRPr="008053F9">
        <w:rPr>
          <w:rFonts w:eastAsia="Times New Roman"/>
          <w:bCs/>
          <w:lang w:val="en-GB" w:eastAsia="zh-CN"/>
        </w:rPr>
        <w:t>UE, and</w:t>
      </w:r>
      <w:proofErr w:type="gramEnd"/>
      <w:r w:rsidRPr="008053F9">
        <w:rPr>
          <w:rFonts w:eastAsia="Times New Roman"/>
          <w:bCs/>
          <w:lang w:val="en-GB" w:eastAsia="zh-CN"/>
        </w:rPr>
        <w:t xml:space="preserve"> is dropped due to stop without resume</w:t>
      </w:r>
      <w:r>
        <w:rPr>
          <w:rFonts w:eastAsia="Times New Roman"/>
          <w:bCs/>
          <w:lang w:val="en-GB" w:eastAsia="zh-CN"/>
        </w:rPr>
        <w:t xml:space="preserve">. </w:t>
      </w:r>
      <w:r w:rsidR="00DD6D3C">
        <w:rPr>
          <w:rFonts w:eastAsia="Times New Roman"/>
          <w:bCs/>
          <w:lang w:val="en-GB" w:eastAsia="zh-CN"/>
        </w:rPr>
        <w:t xml:space="preserve">For other resources that are covered by the </w:t>
      </w:r>
      <w:proofErr w:type="gramStart"/>
      <w:r w:rsidR="00DD6D3C">
        <w:rPr>
          <w:rFonts w:eastAsia="Times New Roman"/>
          <w:bCs/>
          <w:lang w:val="en-GB" w:eastAsia="zh-CN"/>
        </w:rPr>
        <w:t xml:space="preserve">ULCI, </w:t>
      </w:r>
      <w:r w:rsidR="008053F9">
        <w:rPr>
          <w:rFonts w:eastAsia="Times New Roman"/>
          <w:bCs/>
          <w:lang w:val="en-GB" w:eastAsia="zh-CN"/>
        </w:rPr>
        <w:t>but</w:t>
      </w:r>
      <w:proofErr w:type="gramEnd"/>
      <w:r w:rsidR="00DD6D3C">
        <w:rPr>
          <w:rFonts w:eastAsia="Times New Roman"/>
          <w:bCs/>
          <w:lang w:val="en-GB" w:eastAsia="zh-CN"/>
        </w:rPr>
        <w:t xml:space="preserve"> has no previous uplink transmission scheduled for the UE, there is no reason to restrict the </w:t>
      </w:r>
      <w:proofErr w:type="spellStart"/>
      <w:r w:rsidR="00DD6D3C">
        <w:rPr>
          <w:rFonts w:eastAsia="Times New Roman"/>
          <w:bCs/>
          <w:lang w:val="en-GB" w:eastAsia="zh-CN"/>
        </w:rPr>
        <w:t>gNB</w:t>
      </w:r>
      <w:proofErr w:type="spellEnd"/>
      <w:r w:rsidR="00DD6D3C">
        <w:rPr>
          <w:rFonts w:eastAsia="Times New Roman"/>
          <w:bCs/>
          <w:lang w:val="en-GB" w:eastAsia="zh-CN"/>
        </w:rPr>
        <w:t xml:space="preserve"> from scheduling another uplink transmission on such resources for the UE. </w:t>
      </w:r>
    </w:p>
    <w:p w14:paraId="11920431" w14:textId="47EC6F31" w:rsidR="00DD6D3C" w:rsidRDefault="00DD6D3C" w:rsidP="00F00D03">
      <w:pPr>
        <w:jc w:val="both"/>
        <w:rPr>
          <w:rFonts w:eastAsia="Times New Roman"/>
          <w:bCs/>
          <w:lang w:val="en-GB" w:eastAsia="zh-CN"/>
        </w:rPr>
      </w:pPr>
      <w:r>
        <w:rPr>
          <w:rFonts w:eastAsia="Times New Roman"/>
          <w:bCs/>
          <w:lang w:val="en-GB" w:eastAsia="zh-CN"/>
        </w:rPr>
        <w:t>In case a UE’s uplink transmission (e.g., PUSCH) is partially stopped without resume, a UE may no</w:t>
      </w:r>
      <w:r w:rsidR="00752DBC">
        <w:rPr>
          <w:rFonts w:eastAsia="Times New Roman"/>
          <w:bCs/>
          <w:lang w:val="en-GB" w:eastAsia="zh-CN"/>
        </w:rPr>
        <w:t>t</w:t>
      </w:r>
      <w:r>
        <w:rPr>
          <w:rFonts w:eastAsia="Times New Roman"/>
          <w:bCs/>
          <w:lang w:val="en-GB" w:eastAsia="zh-CN"/>
        </w:rPr>
        <w:t xml:space="preserve"> terminate the baseband processing immediately. As such, scheduling another PUSCH on the “non pre-empted resources” may impact the UE </w:t>
      </w:r>
      <w:proofErr w:type="spellStart"/>
      <w:r>
        <w:rPr>
          <w:rFonts w:eastAsia="Times New Roman"/>
          <w:bCs/>
          <w:lang w:val="en-GB" w:eastAsia="zh-CN"/>
        </w:rPr>
        <w:t>tx</w:t>
      </w:r>
      <w:proofErr w:type="spellEnd"/>
      <w:r>
        <w:rPr>
          <w:rFonts w:eastAsia="Times New Roman"/>
          <w:bCs/>
          <w:lang w:val="en-GB" w:eastAsia="zh-CN"/>
        </w:rPr>
        <w:t xml:space="preserve"> processing. However, if the other PUSCH is of a higher priority than the pre-empted PUSCH, then </w:t>
      </w:r>
      <w:r w:rsidR="00752DBC">
        <w:rPr>
          <w:rFonts w:eastAsia="Times New Roman"/>
          <w:bCs/>
          <w:lang w:val="en-GB" w:eastAsia="zh-CN"/>
        </w:rPr>
        <w:t>the UE can</w:t>
      </w:r>
      <w:r>
        <w:rPr>
          <w:rFonts w:eastAsia="Times New Roman"/>
          <w:bCs/>
          <w:lang w:val="en-GB" w:eastAsia="zh-CN"/>
        </w:rPr>
        <w:t xml:space="preserve"> process the higher priority PUSCH. In this case, it may be beneficial to allow the UE to receive the higher priority PUSCH on the </w:t>
      </w:r>
      <w:proofErr w:type="spellStart"/>
      <w:r>
        <w:rPr>
          <w:rFonts w:eastAsia="Times New Roman"/>
          <w:bCs/>
          <w:lang w:val="en-GB" w:eastAsia="zh-CN"/>
        </w:rPr>
        <w:t>non pre-empted</w:t>
      </w:r>
      <w:proofErr w:type="spellEnd"/>
      <w:r>
        <w:rPr>
          <w:rFonts w:eastAsia="Times New Roman"/>
          <w:bCs/>
          <w:lang w:val="en-GB" w:eastAsia="zh-CN"/>
        </w:rPr>
        <w:t xml:space="preserve"> resources. Based on the discussion above, we make the following proposal. </w:t>
      </w:r>
    </w:p>
    <w:p w14:paraId="436007E2" w14:textId="2088FB5D" w:rsidR="00DD6D3C" w:rsidRDefault="00DD6D3C" w:rsidP="00DD6D3C">
      <w:pPr>
        <w:jc w:val="both"/>
        <w:rPr>
          <w:rFonts w:eastAsia="Times New Roman"/>
          <w:b/>
          <w:szCs w:val="22"/>
          <w:lang w:val="en-GB" w:eastAsia="zh-CN"/>
        </w:rPr>
      </w:pPr>
      <w:r w:rsidRPr="009A311D">
        <w:rPr>
          <w:rFonts w:eastAsia="Times New Roman"/>
          <w:b/>
          <w:szCs w:val="22"/>
          <w:lang w:val="en-GB" w:eastAsia="zh-CN"/>
        </w:rPr>
        <w:t xml:space="preserve">Proposal </w:t>
      </w:r>
      <w:r>
        <w:rPr>
          <w:rFonts w:eastAsia="Times New Roman"/>
          <w:b/>
          <w:szCs w:val="22"/>
          <w:lang w:val="en-GB" w:eastAsia="zh-CN"/>
        </w:rPr>
        <w:t>1</w:t>
      </w:r>
      <w:r w:rsidR="005105E8">
        <w:rPr>
          <w:rFonts w:eastAsia="Times New Roman"/>
          <w:b/>
          <w:szCs w:val="22"/>
          <w:lang w:val="en-GB" w:eastAsia="zh-CN"/>
        </w:rPr>
        <w:t>4</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 xml:space="preserve">UE does not expect the </w:t>
      </w:r>
      <w:proofErr w:type="spellStart"/>
      <w:r>
        <w:rPr>
          <w:rFonts w:eastAsia="Times New Roman"/>
          <w:b/>
          <w:szCs w:val="22"/>
          <w:lang w:val="en-GB" w:eastAsia="zh-CN"/>
        </w:rPr>
        <w:t>gNB</w:t>
      </w:r>
      <w:proofErr w:type="spellEnd"/>
      <w:r>
        <w:rPr>
          <w:rFonts w:eastAsia="Times New Roman"/>
          <w:b/>
          <w:szCs w:val="22"/>
          <w:lang w:val="en-GB" w:eastAsia="zh-CN"/>
        </w:rPr>
        <w:t xml:space="preserve"> to schedule another PUSCH of the same priority as the cancelled PUSCH on the non-</w:t>
      </w:r>
      <w:proofErr w:type="spellStart"/>
      <w:r>
        <w:rPr>
          <w:rFonts w:eastAsia="Times New Roman"/>
          <w:b/>
          <w:szCs w:val="22"/>
          <w:lang w:val="en-GB" w:eastAsia="zh-CN"/>
        </w:rPr>
        <w:t>preempted</w:t>
      </w:r>
      <w:proofErr w:type="spellEnd"/>
      <w:r>
        <w:rPr>
          <w:rFonts w:eastAsia="Times New Roman"/>
          <w:b/>
          <w:szCs w:val="22"/>
          <w:lang w:val="en-GB" w:eastAsia="zh-CN"/>
        </w:rPr>
        <w:t xml:space="preserve"> resources. </w:t>
      </w:r>
      <w:proofErr w:type="spellStart"/>
      <w:r>
        <w:rPr>
          <w:rFonts w:eastAsia="Times New Roman"/>
          <w:b/>
          <w:szCs w:val="22"/>
          <w:lang w:val="en-GB" w:eastAsia="zh-CN"/>
        </w:rPr>
        <w:t>gNB</w:t>
      </w:r>
      <w:proofErr w:type="spellEnd"/>
      <w:r>
        <w:rPr>
          <w:rFonts w:eastAsia="Times New Roman"/>
          <w:b/>
          <w:szCs w:val="22"/>
          <w:lang w:val="en-GB" w:eastAsia="zh-CN"/>
        </w:rPr>
        <w:t xml:space="preserve"> may schedule another PUSCH of higher priority than the cancelled PUSCH on the non-</w:t>
      </w:r>
      <w:proofErr w:type="spellStart"/>
      <w:r>
        <w:rPr>
          <w:rFonts w:eastAsia="Times New Roman"/>
          <w:b/>
          <w:szCs w:val="22"/>
          <w:lang w:val="en-GB" w:eastAsia="zh-CN"/>
        </w:rPr>
        <w:t>preempted</w:t>
      </w:r>
      <w:proofErr w:type="spellEnd"/>
      <w:r>
        <w:rPr>
          <w:rFonts w:eastAsia="Times New Roman"/>
          <w:b/>
          <w:szCs w:val="22"/>
          <w:lang w:val="en-GB" w:eastAsia="zh-CN"/>
        </w:rPr>
        <w:t xml:space="preserve"> resources.</w:t>
      </w:r>
    </w:p>
    <w:p w14:paraId="134E3612" w14:textId="2BAC1793" w:rsidR="008053F9" w:rsidRDefault="008053F9" w:rsidP="00DD6D3C">
      <w:pPr>
        <w:pStyle w:val="ListParagraph"/>
        <w:numPr>
          <w:ilvl w:val="0"/>
          <w:numId w:val="42"/>
        </w:numPr>
        <w:jc w:val="both"/>
        <w:rPr>
          <w:rFonts w:ascii="Times New Roman" w:eastAsia="Times New Roman" w:hAnsi="Times New Roman"/>
          <w:b/>
          <w:sz w:val="20"/>
          <w:lang w:val="en-GB" w:eastAsia="zh-CN"/>
        </w:rPr>
      </w:pPr>
      <w:r>
        <w:rPr>
          <w:rFonts w:ascii="Times New Roman" w:eastAsia="Times New Roman" w:hAnsi="Times New Roman"/>
          <w:b/>
          <w:sz w:val="20"/>
          <w:lang w:val="en-GB" w:eastAsia="zh-CN"/>
        </w:rPr>
        <w:t>Note: non-</w:t>
      </w:r>
      <w:proofErr w:type="spellStart"/>
      <w:r>
        <w:rPr>
          <w:rFonts w:ascii="Times New Roman" w:eastAsia="Times New Roman" w:hAnsi="Times New Roman"/>
          <w:b/>
          <w:sz w:val="20"/>
          <w:lang w:val="en-GB" w:eastAsia="zh-CN"/>
        </w:rPr>
        <w:t>preempted</w:t>
      </w:r>
      <w:proofErr w:type="spellEnd"/>
      <w:r>
        <w:rPr>
          <w:rFonts w:ascii="Times New Roman" w:eastAsia="Times New Roman" w:hAnsi="Times New Roman"/>
          <w:b/>
          <w:sz w:val="20"/>
          <w:lang w:val="en-GB" w:eastAsia="zh-CN"/>
        </w:rPr>
        <w:t xml:space="preserve"> resources</w:t>
      </w:r>
      <w:r w:rsidRPr="008053F9">
        <w:rPr>
          <w:rFonts w:eastAsia="Times New Roman"/>
          <w:bCs/>
          <w:lang w:val="en-GB" w:eastAsia="zh-CN"/>
        </w:rPr>
        <w:t xml:space="preserve"> </w:t>
      </w:r>
      <w:r w:rsidRPr="008053F9">
        <w:rPr>
          <w:rFonts w:ascii="Times New Roman" w:eastAsia="Times New Roman" w:hAnsi="Times New Roman"/>
          <w:b/>
          <w:sz w:val="20"/>
          <w:lang w:val="en-GB" w:eastAsia="zh-CN"/>
        </w:rPr>
        <w:t xml:space="preserve">are resources that were originally scheduled for a PUSCH transmission from the UE, </w:t>
      </w:r>
      <w:r>
        <w:rPr>
          <w:rFonts w:ascii="Times New Roman" w:eastAsia="Times New Roman" w:hAnsi="Times New Roman"/>
          <w:b/>
          <w:sz w:val="20"/>
          <w:lang w:val="en-GB" w:eastAsia="zh-CN"/>
        </w:rPr>
        <w:t xml:space="preserve">are not pre-empted by ULCI, </w:t>
      </w:r>
      <w:r w:rsidRPr="008053F9">
        <w:rPr>
          <w:rFonts w:ascii="Times New Roman" w:eastAsia="Times New Roman" w:hAnsi="Times New Roman"/>
          <w:b/>
          <w:sz w:val="20"/>
          <w:lang w:val="en-GB" w:eastAsia="zh-CN"/>
        </w:rPr>
        <w:t xml:space="preserve">and </w:t>
      </w:r>
      <w:r>
        <w:rPr>
          <w:rFonts w:ascii="Times New Roman" w:eastAsia="Times New Roman" w:hAnsi="Times New Roman"/>
          <w:b/>
          <w:sz w:val="20"/>
          <w:lang w:val="en-GB" w:eastAsia="zh-CN"/>
        </w:rPr>
        <w:t>are</w:t>
      </w:r>
      <w:r w:rsidRPr="008053F9">
        <w:rPr>
          <w:rFonts w:ascii="Times New Roman" w:eastAsia="Times New Roman" w:hAnsi="Times New Roman"/>
          <w:b/>
          <w:sz w:val="20"/>
          <w:lang w:val="en-GB" w:eastAsia="zh-CN"/>
        </w:rPr>
        <w:t xml:space="preserve"> dropped due to stop without resume</w:t>
      </w:r>
      <w:r>
        <w:rPr>
          <w:rFonts w:ascii="Times New Roman" w:eastAsia="Times New Roman" w:hAnsi="Times New Roman"/>
          <w:b/>
          <w:sz w:val="20"/>
          <w:lang w:val="en-GB" w:eastAsia="zh-CN"/>
        </w:rPr>
        <w:t xml:space="preserve">. </w:t>
      </w:r>
    </w:p>
    <w:p w14:paraId="5F765896" w14:textId="77777777" w:rsidR="00035C5F" w:rsidRDefault="00035C5F" w:rsidP="00F00D03">
      <w:pPr>
        <w:jc w:val="both"/>
        <w:rPr>
          <w:rFonts w:eastAsia="Times New Roman"/>
          <w:b/>
          <w:lang w:val="en-GB" w:eastAsia="zh-CN"/>
        </w:rPr>
      </w:pPr>
    </w:p>
    <w:p w14:paraId="0D7EF1D1" w14:textId="02B66495" w:rsidR="00F00D03" w:rsidRPr="00AA5D26" w:rsidRDefault="00222B51" w:rsidP="00F00D03">
      <w:pPr>
        <w:pStyle w:val="Heading2"/>
        <w:tabs>
          <w:tab w:val="clear" w:pos="360"/>
        </w:tabs>
        <w:jc w:val="both"/>
        <w:rPr>
          <w:rFonts w:ascii="Times New Roman" w:hAnsi="Times New Roman"/>
        </w:rPr>
      </w:pPr>
      <w:r>
        <w:rPr>
          <w:rFonts w:ascii="Times New Roman" w:hAnsi="Times New Roman"/>
        </w:rPr>
        <w:t xml:space="preserve">Impact of UL cancellation on </w:t>
      </w:r>
      <w:r w:rsidR="00F00D03">
        <w:rPr>
          <w:rFonts w:ascii="Times New Roman" w:hAnsi="Times New Roman"/>
        </w:rPr>
        <w:t>CBG-Based Re-Transmission</w:t>
      </w:r>
    </w:p>
    <w:p w14:paraId="5A0F8909" w14:textId="45BDD9BD" w:rsidR="00F00D03" w:rsidRPr="001C0FE9" w:rsidRDefault="00222B51" w:rsidP="00F00D03">
      <w:pPr>
        <w:jc w:val="both"/>
      </w:pPr>
      <w:r>
        <w:t>As we explained in our companion paper</w:t>
      </w:r>
      <w:r w:rsidR="001C0FE9">
        <w:t xml:space="preserve"> [2], the UL processing interruption due to intra-UE or inter-UE prioritization may have an impact on the minimum processing timeline of CBG based retransmissions.  </w:t>
      </w:r>
      <w:r w:rsidR="00F00D03" w:rsidRPr="002B6430">
        <w:rPr>
          <w:lang w:val="en-GB"/>
        </w:rPr>
        <w:t xml:space="preserve">When the initial transmission of a low priority PUSCH is interrupted by the presence of </w:t>
      </w:r>
      <w:proofErr w:type="gramStart"/>
      <w:r w:rsidR="00F00D03" w:rsidRPr="002B6430">
        <w:rPr>
          <w:lang w:val="en-GB"/>
        </w:rPr>
        <w:t>the a</w:t>
      </w:r>
      <w:proofErr w:type="gramEnd"/>
      <w:r w:rsidR="00F00D03" w:rsidRPr="002B6430">
        <w:rPr>
          <w:lang w:val="en-GB"/>
        </w:rPr>
        <w:t xml:space="preserve"> high priority channel, the UE will stop the processing of the low priority </w:t>
      </w:r>
      <w:r w:rsidR="00CA4A42">
        <w:rPr>
          <w:lang w:val="en-GB"/>
        </w:rPr>
        <w:t>PUSCH</w:t>
      </w:r>
      <w:r w:rsidR="00F00D03" w:rsidRPr="002B6430">
        <w:rPr>
          <w:lang w:val="en-GB"/>
        </w:rPr>
        <w:t xml:space="preserve">. </w:t>
      </w:r>
      <w:r w:rsidR="00F00D03">
        <w:rPr>
          <w:lang w:val="en-GB"/>
        </w:rPr>
        <w:t>T</w:t>
      </w:r>
      <w:r w:rsidR="00F00D03" w:rsidRPr="002B6430">
        <w:rPr>
          <w:lang w:val="en-GB"/>
        </w:rPr>
        <w:t>he TB CRC is calculated sequentially, i.e., one code-block is taken from the buffer</w:t>
      </w:r>
      <w:r w:rsidR="00F00D03">
        <w:rPr>
          <w:lang w:val="en-GB"/>
        </w:rPr>
        <w:t xml:space="preserve"> and</w:t>
      </w:r>
      <w:r w:rsidR="00F00D03" w:rsidRPr="002B6430">
        <w:rPr>
          <w:lang w:val="en-GB"/>
        </w:rPr>
        <w:t xml:space="preserve"> the state of the TB CRC encoder is </w:t>
      </w:r>
      <w:r w:rsidR="00F00D03">
        <w:rPr>
          <w:lang w:val="en-GB"/>
        </w:rPr>
        <w:t xml:space="preserve">updated. The UE then works on the given code-block before it takes another one from the buffer. </w:t>
      </w:r>
    </w:p>
    <w:p w14:paraId="2108FB42" w14:textId="77777777" w:rsidR="00F00D03" w:rsidRDefault="00F00D03" w:rsidP="00F00D03">
      <w:pPr>
        <w:jc w:val="both"/>
        <w:rPr>
          <w:lang w:val="en-GB"/>
        </w:rPr>
      </w:pPr>
      <w:r>
        <w:rPr>
          <w:lang w:val="en-GB"/>
        </w:rPr>
        <w:lastRenderedPageBreak/>
        <w:t xml:space="preserve">When the UE </w:t>
      </w:r>
      <w:proofErr w:type="gramStart"/>
      <w:r>
        <w:rPr>
          <w:lang w:val="en-GB"/>
        </w:rPr>
        <w:t>has to</w:t>
      </w:r>
      <w:proofErr w:type="gramEnd"/>
      <w:r>
        <w:rPr>
          <w:lang w:val="en-GB"/>
        </w:rPr>
        <w:t xml:space="preserve">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709BD669" w14:textId="77777777" w:rsidR="00F00D03" w:rsidRDefault="00F00D03" w:rsidP="00F00D03">
      <w:pPr>
        <w:jc w:val="both"/>
        <w:rPr>
          <w:lang w:val="en-GB"/>
        </w:rPr>
      </w:pPr>
      <w:r>
        <w:rPr>
          <w:lang w:val="en-GB"/>
        </w:rPr>
        <w:t xml:space="preserve">As an example, assume that each CBG is one CB. After processing the first two CBs, the processing was interrupted. Now, for re-transmission, the </w:t>
      </w:r>
      <w:proofErr w:type="spellStart"/>
      <w:r>
        <w:rPr>
          <w:lang w:val="en-GB"/>
        </w:rPr>
        <w:t>gNB</w:t>
      </w:r>
      <w:proofErr w:type="spellEnd"/>
      <w:r>
        <w:rPr>
          <w:lang w:val="en-GB"/>
        </w:rPr>
        <w:t xml:space="preserve"> only requests the last CB. Hence, to calculate the TB CRC, the UE </w:t>
      </w:r>
      <w:proofErr w:type="gramStart"/>
      <w:r>
        <w:rPr>
          <w:lang w:val="en-GB"/>
        </w:rPr>
        <w:t>has to</w:t>
      </w:r>
      <w:proofErr w:type="gramEnd"/>
      <w:r>
        <w:rPr>
          <w:lang w:val="en-GB"/>
        </w:rPr>
        <w:t xml:space="preserve"> work on all the unprocessed CBs until it can obtain the TB CRC. The impact on the timeline is shown in the figure below.</w:t>
      </w:r>
    </w:p>
    <w:p w14:paraId="257D6645" w14:textId="77777777" w:rsidR="00F00D03" w:rsidRDefault="00F00D03" w:rsidP="00F00D03">
      <w:pPr>
        <w:keepNext/>
        <w:jc w:val="center"/>
      </w:pPr>
      <w:r>
        <w:object w:dxaOrig="12540" w:dyaOrig="6511" w14:anchorId="201CD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2.5pt" o:ole="">
            <v:imagedata r:id="rId17" o:title=""/>
          </v:shape>
          <o:OLEObject Type="Embed" ProgID="Visio.Drawing.15" ShapeID="_x0000_i1025" DrawAspect="Content" ObjectID="_1631985420" r:id="rId18"/>
        </w:object>
      </w:r>
    </w:p>
    <w:p w14:paraId="56C91CBD" w14:textId="26B61344" w:rsidR="00F00D03" w:rsidRDefault="00F00D03" w:rsidP="00F00D03">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1C0FE9">
        <w:rPr>
          <w:noProof/>
        </w:rPr>
        <w:t>3</w:t>
      </w:r>
      <w:r>
        <w:rPr>
          <w:noProof/>
        </w:rPr>
        <w:fldChar w:fldCharType="end"/>
      </w:r>
      <w:r>
        <w:t>: An illustration of the timeline impact due to CBG-level re-transmission for an interrupted PUSCH.</w:t>
      </w:r>
    </w:p>
    <w:p w14:paraId="4C7A1DAD" w14:textId="77777777" w:rsidR="00DC4D48" w:rsidRDefault="00DC4D48" w:rsidP="00F00D03"/>
    <w:p w14:paraId="222B7BE4" w14:textId="7B7574A2" w:rsidR="0015011C" w:rsidRPr="009D4640" w:rsidRDefault="0015011C" w:rsidP="0015011C">
      <w:r w:rsidRPr="009D4640">
        <w:t xml:space="preserve">To </w:t>
      </w:r>
      <w:proofErr w:type="spellStart"/>
      <w:r w:rsidRPr="009D4640">
        <w:t>addess</w:t>
      </w:r>
      <w:proofErr w:type="spellEnd"/>
      <w:r w:rsidRPr="009D4640">
        <w:t xml:space="preserve"> this issue, </w:t>
      </w:r>
      <w:r>
        <w:t>on</w:t>
      </w:r>
      <w:r w:rsidR="00BD5A22">
        <w:t>e</w:t>
      </w:r>
      <w:r>
        <w:t xml:space="preserve"> simple approach could be to set TB CRC to all zeros when (1) CBG-based </w:t>
      </w:r>
      <w:proofErr w:type="spellStart"/>
      <w:r>
        <w:t>reTx</w:t>
      </w:r>
      <w:proofErr w:type="spellEnd"/>
      <w:r>
        <w:t xml:space="preserve"> for uplink is configured, (2) The initial transmission of a TB is interrupted, and (3) there are more than one CBs in the TB. Since each CB has its own CRC bits (24 bits), we only make a false alarm on the TB if there is a false alarm in at least one of the CB CRCs. It is not difficult to see that the probability of such an event is at most </w:t>
      </w:r>
      <m:oMath>
        <m:sSup>
          <m:sSupPr>
            <m:ctrlPr>
              <w:rPr>
                <w:rFonts w:ascii="Cambria Math" w:hAnsi="Cambria Math"/>
                <w:i/>
              </w:rPr>
            </m:ctrlPr>
          </m:sSupPr>
          <m:e>
            <m:r>
              <w:rPr>
                <w:rFonts w:ascii="Cambria Math" w:hAnsi="Cambria Math"/>
              </w:rPr>
              <m:t>2</m:t>
            </m:r>
          </m:e>
          <m:sup>
            <m:r>
              <w:rPr>
                <w:rFonts w:ascii="Cambria Math" w:hAnsi="Cambria Math"/>
              </w:rPr>
              <m:t>-24</m:t>
            </m:r>
          </m:sup>
        </m:sSup>
      </m:oMath>
      <w:r>
        <w:t xml:space="preserve">, which is the even where all errors happen in the same CB, and the CB CRC </w:t>
      </w:r>
      <w:proofErr w:type="spellStart"/>
      <w:r>
        <w:t>errornously</w:t>
      </w:r>
      <w:proofErr w:type="spellEnd"/>
      <w:r>
        <w:t xml:space="preserve"> checks. Such a probability is negligible even for the reliability required for URLLC.  Based on the analysis above, we make the following proposal. </w:t>
      </w:r>
    </w:p>
    <w:p w14:paraId="7379C946" w14:textId="5EDCCBF1" w:rsidR="0015011C" w:rsidRPr="005F34AE" w:rsidRDefault="0015011C" w:rsidP="00F00D03">
      <w:pPr>
        <w:rPr>
          <w:b/>
        </w:rPr>
      </w:pPr>
      <w:r w:rsidRPr="009669D8">
        <w:rPr>
          <w:b/>
        </w:rPr>
        <w:t xml:space="preserve">Proposal </w:t>
      </w:r>
      <w:r w:rsidR="002056F3">
        <w:rPr>
          <w:b/>
        </w:rPr>
        <w:t>1</w:t>
      </w:r>
      <w:r w:rsidR="005105E8">
        <w:rPr>
          <w:b/>
        </w:rPr>
        <w:t>5</w:t>
      </w:r>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p w14:paraId="6BA6D2D8" w14:textId="3096121C" w:rsidR="00B24915" w:rsidRDefault="001A2F48" w:rsidP="001A2F48">
      <w:pPr>
        <w:pStyle w:val="Heading1"/>
        <w:rPr>
          <w:rFonts w:ascii="Times New Roman" w:hAnsi="Times New Roman"/>
          <w:sz w:val="32"/>
        </w:rPr>
      </w:pPr>
      <w:bookmarkStart w:id="6" w:name="_Hlk525922383"/>
      <w:r>
        <w:rPr>
          <w:rFonts w:ascii="Times New Roman" w:hAnsi="Times New Roman"/>
          <w:sz w:val="32"/>
        </w:rPr>
        <w:t>Conclusions</w:t>
      </w:r>
    </w:p>
    <w:p w14:paraId="08419B69" w14:textId="5EE040AC" w:rsidR="001A2F48" w:rsidRDefault="001A2F48" w:rsidP="001A2F48">
      <w:pPr>
        <w:rPr>
          <w:lang w:val="en-GB"/>
        </w:rPr>
      </w:pPr>
      <w:r w:rsidRPr="009A311D">
        <w:rPr>
          <w:lang w:val="en-GB"/>
        </w:rPr>
        <w:t xml:space="preserve">In this contribution paper, we discussed some important aspects of the </w:t>
      </w:r>
      <w:r w:rsidR="007D6456">
        <w:rPr>
          <w:lang w:val="en-GB"/>
        </w:rPr>
        <w:t>UL cancellation indication</w:t>
      </w:r>
      <w:r w:rsidRPr="009A311D">
        <w:rPr>
          <w:lang w:val="en-GB"/>
        </w:rPr>
        <w:t xml:space="preserve"> design for NR Rel. 16 in details, and the following</w:t>
      </w:r>
      <w:r w:rsidR="00BC3034">
        <w:rPr>
          <w:lang w:val="en-GB"/>
        </w:rPr>
        <w:t xml:space="preserve"> points are made. </w:t>
      </w:r>
    </w:p>
    <w:p w14:paraId="4462E38A" w14:textId="77777777" w:rsidR="009B1CDA" w:rsidRPr="00ED2560" w:rsidRDefault="009B1CDA" w:rsidP="009B1CDA">
      <w:pPr>
        <w:spacing w:after="120"/>
        <w:jc w:val="both"/>
        <w:rPr>
          <w:b/>
        </w:rPr>
      </w:pPr>
      <w:r w:rsidRPr="00ED2560">
        <w:rPr>
          <w:b/>
        </w:rPr>
        <w:t xml:space="preserve">Proposal 1: The time-domain resources indicated in an UL cancellation indication for a given cell shall start a certain number of symbols after the CORESET in which the UL cancellation indication is received. </w:t>
      </w:r>
    </w:p>
    <w:p w14:paraId="20C006C4" w14:textId="4EDEC800" w:rsidR="009B1CDA" w:rsidRPr="00957FF8" w:rsidRDefault="009B1CDA" w:rsidP="009B1CDA">
      <w:pPr>
        <w:pStyle w:val="ListParagraph"/>
        <w:numPr>
          <w:ilvl w:val="0"/>
          <w:numId w:val="41"/>
        </w:numPr>
        <w:spacing w:after="120"/>
        <w:jc w:val="both"/>
        <w:rPr>
          <w:b/>
        </w:rPr>
      </w:pPr>
      <w:r w:rsidRPr="00ED2560">
        <w:rPr>
          <w:rFonts w:ascii="Times New Roman" w:eastAsia="SimSun" w:hAnsi="Times New Roman"/>
          <w:b/>
          <w:sz w:val="20"/>
          <w:szCs w:val="20"/>
        </w:rPr>
        <w:t>The number of symbols is equal to N2 defined in Rel-15 UE cap#2</w:t>
      </w:r>
      <w:r w:rsidRPr="00E00860">
        <w:rPr>
          <w:rFonts w:ascii="Times New Roman" w:eastAsia="SimSun" w:hAnsi="Times New Roman"/>
          <w:b/>
          <w:sz w:val="20"/>
          <w:szCs w:val="20"/>
        </w:rPr>
        <w:t>.</w:t>
      </w:r>
    </w:p>
    <w:p w14:paraId="768C9C2B" w14:textId="77777777" w:rsidR="00957FF8" w:rsidRDefault="00957FF8" w:rsidP="00957FF8">
      <w:pPr>
        <w:spacing w:after="120"/>
        <w:jc w:val="both"/>
        <w:rPr>
          <w:b/>
        </w:rPr>
      </w:pPr>
      <w:r w:rsidRPr="009A311D">
        <w:rPr>
          <w:b/>
        </w:rPr>
        <w:t xml:space="preserve">Proposal </w:t>
      </w:r>
      <w:r>
        <w:rPr>
          <w:b/>
        </w:rPr>
        <w:t>2</w:t>
      </w:r>
      <w:r w:rsidRPr="009A311D">
        <w:rPr>
          <w:b/>
        </w:rPr>
        <w:t xml:space="preserve">: </w:t>
      </w:r>
      <w:r>
        <w:rPr>
          <w:b/>
        </w:rPr>
        <w:t xml:space="preserve">Different UL cancellation indication may indicate overlapping time-domain resources for the same UE on the same cell. </w:t>
      </w:r>
    </w:p>
    <w:p w14:paraId="0B5024B8" w14:textId="77777777" w:rsidR="00957FF8" w:rsidRDefault="00957FF8" w:rsidP="00957FF8">
      <w:pPr>
        <w:pStyle w:val="ListParagraph"/>
        <w:numPr>
          <w:ilvl w:val="0"/>
          <w:numId w:val="41"/>
        </w:numPr>
        <w:spacing w:after="120"/>
        <w:jc w:val="both"/>
        <w:rPr>
          <w:rFonts w:ascii="Times New Roman" w:eastAsia="SimSun" w:hAnsi="Times New Roman"/>
          <w:b/>
          <w:sz w:val="20"/>
          <w:szCs w:val="20"/>
        </w:rPr>
      </w:pPr>
      <w:r>
        <w:rPr>
          <w:rFonts w:ascii="Times New Roman" w:eastAsia="SimSun" w:hAnsi="Times New Roman"/>
          <w:b/>
          <w:sz w:val="20"/>
          <w:szCs w:val="20"/>
        </w:rPr>
        <w:t xml:space="preserve">Later UL cancellation indication could cancel uplink transmissions on the overlapping resources which are not cancelled by the earlier cancellation indication.  </w:t>
      </w:r>
    </w:p>
    <w:p w14:paraId="5594647C" w14:textId="372259F4" w:rsidR="00957FF8" w:rsidRPr="009A311D" w:rsidRDefault="00957FF8" w:rsidP="00957FF8">
      <w:pPr>
        <w:jc w:val="both"/>
        <w:rPr>
          <w:rFonts w:eastAsia="Times New Roman"/>
          <w:b/>
          <w:lang w:val="en-GB" w:eastAsia="zh-CN"/>
        </w:rPr>
      </w:pPr>
      <w:r w:rsidRPr="009A311D">
        <w:rPr>
          <w:rFonts w:eastAsia="Times New Roman"/>
          <w:b/>
          <w:lang w:val="en-GB" w:eastAsia="zh-CN"/>
        </w:rPr>
        <w:t xml:space="preserve">Proposal </w:t>
      </w:r>
      <w:r w:rsidR="005105E8">
        <w:rPr>
          <w:rFonts w:eastAsia="Times New Roman"/>
          <w:b/>
          <w:lang w:val="en-GB" w:eastAsia="zh-CN"/>
        </w:rPr>
        <w:t>3</w:t>
      </w:r>
      <w:r w:rsidRPr="009A311D">
        <w:rPr>
          <w:rFonts w:eastAsia="Times New Roman"/>
          <w:b/>
          <w:lang w:val="en-GB" w:eastAsia="zh-CN"/>
        </w:rPr>
        <w:t xml:space="preserve">: To speed up the </w:t>
      </w:r>
      <w:r w:rsidRPr="001A1DB8">
        <w:rPr>
          <w:rFonts w:eastAsia="Times New Roman"/>
          <w:b/>
          <w:lang w:val="en-GB" w:eastAsia="zh-CN"/>
        </w:rPr>
        <w:t xml:space="preserve">UL </w:t>
      </w:r>
      <w:r>
        <w:rPr>
          <w:rFonts w:eastAsia="Times New Roman"/>
          <w:b/>
          <w:lang w:val="en-GB" w:eastAsia="zh-CN"/>
        </w:rPr>
        <w:t>CI</w:t>
      </w:r>
      <w:r w:rsidRPr="009A311D">
        <w:rPr>
          <w:rFonts w:eastAsia="Times New Roman"/>
          <w:b/>
          <w:lang w:val="en-GB" w:eastAsia="zh-CN"/>
        </w:rPr>
        <w:t xml:space="preserve"> PDCCH decoding, configuring one PDCCH candidate per monitoring occasion is enough. </w:t>
      </w:r>
    </w:p>
    <w:p w14:paraId="06D8D041" w14:textId="5B202A06" w:rsidR="00957FF8" w:rsidRDefault="00957FF8" w:rsidP="00957FF8">
      <w:pPr>
        <w:jc w:val="both"/>
        <w:rPr>
          <w:rFonts w:eastAsia="Times New Roman"/>
          <w:b/>
          <w:lang w:val="en-GB" w:eastAsia="zh-CN"/>
        </w:rPr>
      </w:pPr>
      <w:r w:rsidRPr="009A311D">
        <w:rPr>
          <w:rFonts w:eastAsia="Times New Roman"/>
          <w:b/>
          <w:lang w:val="en-GB" w:eastAsia="zh-CN"/>
        </w:rPr>
        <w:t xml:space="preserve">Proposal </w:t>
      </w:r>
      <w:r w:rsidR="005105E8">
        <w:rPr>
          <w:rFonts w:eastAsia="Times New Roman"/>
          <w:b/>
          <w:lang w:val="en-GB" w:eastAsia="zh-CN"/>
        </w:rPr>
        <w:t>4</w:t>
      </w:r>
      <w:r w:rsidRPr="009A311D">
        <w:rPr>
          <w:rFonts w:eastAsia="Times New Roman"/>
          <w:b/>
          <w:lang w:val="en-GB" w:eastAsia="zh-CN"/>
        </w:rPr>
        <w:t xml:space="preserve">: </w:t>
      </w:r>
      <w:r>
        <w:rPr>
          <w:rFonts w:eastAsia="Times New Roman"/>
          <w:b/>
          <w:lang w:val="en-GB" w:eastAsia="zh-CN"/>
        </w:rPr>
        <w:t>The size of the DCI for UL cancellation indication signalling should be aligned to existing DCI formats, e.g., DCI format 2_1</w:t>
      </w:r>
      <w:r w:rsidRPr="009A311D">
        <w:rPr>
          <w:rFonts w:eastAsia="Times New Roman"/>
          <w:b/>
          <w:lang w:val="en-GB" w:eastAsia="zh-CN"/>
        </w:rPr>
        <w:t xml:space="preserve">. </w:t>
      </w:r>
    </w:p>
    <w:p w14:paraId="6A668E67" w14:textId="1B6D6461" w:rsidR="00957FF8" w:rsidRPr="00E00860" w:rsidRDefault="00957FF8" w:rsidP="00957FF8">
      <w:pPr>
        <w:spacing w:after="120"/>
        <w:jc w:val="both"/>
        <w:rPr>
          <w:b/>
        </w:rPr>
      </w:pPr>
      <w:r>
        <w:rPr>
          <w:b/>
        </w:rPr>
        <w:t xml:space="preserve">Proposal </w:t>
      </w:r>
      <w:r w:rsidR="005105E8">
        <w:rPr>
          <w:b/>
        </w:rPr>
        <w:t>5</w:t>
      </w:r>
      <w:r>
        <w:rPr>
          <w:b/>
        </w:rPr>
        <w:t>: P</w:t>
      </w:r>
      <w:r w:rsidRPr="005D277C">
        <w:rPr>
          <w:b/>
        </w:rPr>
        <w:t>rocessing time requirement for UL cancelation indication larger t</w:t>
      </w:r>
      <w:r>
        <w:rPr>
          <w:b/>
        </w:rPr>
        <w:t xml:space="preserve">han or smaller than </w:t>
      </w:r>
      <w:r w:rsidRPr="005D277C">
        <w:rPr>
          <w:b/>
        </w:rPr>
        <w:t xml:space="preserve">N2 as defined in Rel-15 UE cap#2 </w:t>
      </w:r>
      <w:r>
        <w:rPr>
          <w:b/>
        </w:rPr>
        <w:t xml:space="preserve">is not supported. </w:t>
      </w:r>
    </w:p>
    <w:p w14:paraId="5D8B563F" w14:textId="672548B8" w:rsidR="00957FF8" w:rsidRPr="00DF38DE" w:rsidRDefault="00957FF8" w:rsidP="00957FF8">
      <w:pPr>
        <w:jc w:val="both"/>
        <w:rPr>
          <w:rFonts w:eastAsia="Times New Roman"/>
          <w:b/>
          <w:lang w:val="en-GB" w:eastAsia="zh-CN"/>
        </w:rPr>
      </w:pPr>
      <w:r w:rsidRPr="002B6824">
        <w:rPr>
          <w:rFonts w:eastAsia="Times New Roman"/>
          <w:b/>
          <w:lang w:val="en-GB" w:eastAsia="zh-CN"/>
        </w:rPr>
        <w:t xml:space="preserve">Proposal </w:t>
      </w:r>
      <w:r w:rsidR="005105E8">
        <w:rPr>
          <w:rFonts w:eastAsia="Times New Roman"/>
          <w:b/>
          <w:lang w:val="en-GB" w:eastAsia="zh-CN"/>
        </w:rPr>
        <w:t>6</w:t>
      </w:r>
      <w:r w:rsidRPr="002B6824">
        <w:rPr>
          <w:rFonts w:eastAsia="Times New Roman"/>
          <w:b/>
          <w:lang w:val="en-GB" w:eastAsia="zh-CN"/>
        </w:rPr>
        <w:t>: A UE configured for monitoring UL CI does not need to attempt UL CI PDCCH decoding in monitoring occasions impacting the uplink symbols for which the UE has no uplink transmission.</w:t>
      </w:r>
      <w:r w:rsidRPr="009A311D">
        <w:rPr>
          <w:rFonts w:eastAsia="Times New Roman"/>
          <w:b/>
          <w:lang w:val="en-GB" w:eastAsia="zh-CN"/>
        </w:rPr>
        <w:t xml:space="preserve"> </w:t>
      </w:r>
    </w:p>
    <w:p w14:paraId="3E837DD3" w14:textId="36092FB1" w:rsidR="00957FF8" w:rsidRPr="00DF7F0D" w:rsidRDefault="00957FF8" w:rsidP="00957FF8">
      <w:pPr>
        <w:jc w:val="both"/>
        <w:rPr>
          <w:rFonts w:eastAsia="Times New Roman"/>
          <w:lang w:val="en-GB" w:eastAsia="zh-CN"/>
        </w:rPr>
      </w:pPr>
      <w:r w:rsidRPr="002B6824">
        <w:rPr>
          <w:rFonts w:eastAsia="Times New Roman"/>
          <w:b/>
          <w:lang w:val="en-GB" w:eastAsia="zh-CN"/>
        </w:rPr>
        <w:lastRenderedPageBreak/>
        <w:t xml:space="preserve">Proposal </w:t>
      </w:r>
      <w:r w:rsidR="005105E8">
        <w:rPr>
          <w:rFonts w:eastAsia="Times New Roman"/>
          <w:b/>
          <w:lang w:val="en-GB" w:eastAsia="zh-CN"/>
        </w:rPr>
        <w:t>7</w:t>
      </w:r>
      <w:r w:rsidRPr="002B6824">
        <w:rPr>
          <w:rFonts w:eastAsia="Times New Roman"/>
          <w:b/>
          <w:lang w:val="en-GB" w:eastAsia="zh-CN"/>
        </w:rPr>
        <w:t xml:space="preserve">:  Clarify the agreement in RAN1 #98 that ULCI applies to low-priority (i.e., </w:t>
      </w:r>
      <w:proofErr w:type="spellStart"/>
      <w:r w:rsidRPr="002B6824">
        <w:rPr>
          <w:rFonts w:eastAsia="Times New Roman"/>
          <w:b/>
          <w:lang w:val="en-GB" w:eastAsia="zh-CN"/>
        </w:rPr>
        <w:t>eMBB</w:t>
      </w:r>
      <w:proofErr w:type="spellEnd"/>
      <w:r w:rsidRPr="002B6824">
        <w:rPr>
          <w:rFonts w:eastAsia="Times New Roman"/>
          <w:b/>
          <w:lang w:val="en-GB" w:eastAsia="zh-CN"/>
        </w:rPr>
        <w:t>) PUSCH transmissions, including DG-, CG-, and SP-.</w:t>
      </w:r>
      <w:r>
        <w:rPr>
          <w:rFonts w:eastAsia="Times New Roman"/>
          <w:b/>
          <w:lang w:val="en-GB" w:eastAsia="zh-CN"/>
        </w:rPr>
        <w:t xml:space="preserve"> </w:t>
      </w:r>
    </w:p>
    <w:p w14:paraId="00D9A239" w14:textId="15414C7F" w:rsidR="00957FF8" w:rsidRPr="00565392" w:rsidRDefault="00957FF8" w:rsidP="00957FF8">
      <w:pPr>
        <w:jc w:val="both"/>
        <w:rPr>
          <w:rFonts w:eastAsia="Times New Roman"/>
          <w:lang w:val="en-GB" w:eastAsia="zh-CN"/>
        </w:rPr>
      </w:pPr>
      <w:r w:rsidRPr="00954A97">
        <w:rPr>
          <w:rFonts w:eastAsia="Times New Roman"/>
          <w:b/>
          <w:lang w:val="en-GB" w:eastAsia="zh-CN"/>
        </w:rPr>
        <w:t xml:space="preserve">Proposal </w:t>
      </w:r>
      <w:r w:rsidR="005105E8">
        <w:rPr>
          <w:rFonts w:eastAsia="Times New Roman"/>
          <w:b/>
          <w:lang w:val="en-GB" w:eastAsia="zh-CN"/>
        </w:rPr>
        <w:t>8</w:t>
      </w:r>
      <w:r w:rsidRPr="00954A97">
        <w:rPr>
          <w:rFonts w:eastAsia="Times New Roman"/>
          <w:b/>
          <w:lang w:val="en-GB" w:eastAsia="zh-CN"/>
        </w:rPr>
        <w:t>:  The UL cancellation indication does not apply to PUCCH transmissions.</w:t>
      </w:r>
    </w:p>
    <w:p w14:paraId="4F76895E" w14:textId="4626E430" w:rsidR="00957FF8" w:rsidRPr="00F979BE" w:rsidRDefault="00957FF8" w:rsidP="00957FF8">
      <w:pPr>
        <w:jc w:val="both"/>
        <w:rPr>
          <w:rFonts w:eastAsia="Times New Roman"/>
          <w:b/>
          <w:lang w:val="en-GB" w:eastAsia="zh-CN"/>
        </w:rPr>
      </w:pPr>
      <w:r w:rsidRPr="00954A97">
        <w:rPr>
          <w:rFonts w:eastAsia="Times New Roman"/>
          <w:b/>
          <w:lang w:val="en-GB" w:eastAsia="zh-CN"/>
        </w:rPr>
        <w:t xml:space="preserve">Proposal </w:t>
      </w:r>
      <w:r w:rsidR="005105E8">
        <w:rPr>
          <w:rFonts w:eastAsia="Times New Roman"/>
          <w:b/>
          <w:lang w:val="en-GB" w:eastAsia="zh-CN"/>
        </w:rPr>
        <w:t>9</w:t>
      </w:r>
      <w:r w:rsidRPr="00954A97">
        <w:rPr>
          <w:rFonts w:eastAsia="Times New Roman"/>
          <w:b/>
          <w:lang w:val="en-GB" w:eastAsia="zh-CN"/>
        </w:rPr>
        <w:t xml:space="preserve">:  </w:t>
      </w:r>
      <w:r>
        <w:rPr>
          <w:rFonts w:eastAsia="Times New Roman"/>
          <w:b/>
          <w:lang w:val="en-GB" w:eastAsia="zh-CN"/>
        </w:rPr>
        <w:t>The UL cancellation indication applies to</w:t>
      </w:r>
      <w:r w:rsidRPr="00954A97">
        <w:rPr>
          <w:rFonts w:eastAsia="Times New Roman"/>
          <w:b/>
          <w:lang w:val="en-GB" w:eastAsia="zh-CN"/>
        </w:rPr>
        <w:t xml:space="preserve"> </w:t>
      </w:r>
      <w:r>
        <w:rPr>
          <w:rFonts w:eastAsia="Times New Roman"/>
          <w:b/>
          <w:lang w:val="en-GB" w:eastAsia="zh-CN"/>
        </w:rPr>
        <w:t xml:space="preserve">SRS </w:t>
      </w:r>
      <w:r w:rsidRPr="00954A97">
        <w:rPr>
          <w:rFonts w:eastAsia="Times New Roman"/>
          <w:b/>
          <w:lang w:val="en-GB" w:eastAsia="zh-CN"/>
        </w:rPr>
        <w:t>transmissions</w:t>
      </w:r>
      <w:r>
        <w:rPr>
          <w:rFonts w:eastAsia="Times New Roman"/>
          <w:b/>
          <w:lang w:val="en-GB" w:eastAsia="zh-CN"/>
        </w:rPr>
        <w:t>.</w:t>
      </w:r>
    </w:p>
    <w:p w14:paraId="10B7CA94" w14:textId="526E31FF" w:rsidR="00957FF8" w:rsidRPr="00252B0E" w:rsidRDefault="00957FF8" w:rsidP="00957FF8">
      <w:pPr>
        <w:jc w:val="both"/>
        <w:rPr>
          <w:rFonts w:eastAsia="Times New Roman"/>
          <w:b/>
          <w:lang w:val="en-GB" w:eastAsia="zh-CN"/>
        </w:rPr>
      </w:pPr>
      <w:r w:rsidRPr="00252B0E">
        <w:rPr>
          <w:rFonts w:eastAsia="Times New Roman"/>
          <w:b/>
          <w:lang w:val="en-GB" w:eastAsia="zh-CN"/>
        </w:rPr>
        <w:t>Proposal 1</w:t>
      </w:r>
      <w:r w:rsidR="005105E8">
        <w:rPr>
          <w:rFonts w:eastAsia="Times New Roman"/>
          <w:b/>
          <w:lang w:val="en-GB" w:eastAsia="zh-CN"/>
        </w:rPr>
        <w:t>0</w:t>
      </w:r>
      <w:r w:rsidRPr="00252B0E">
        <w:rPr>
          <w:rFonts w:eastAsia="Times New Roman"/>
          <w:b/>
          <w:lang w:val="en-GB" w:eastAsia="zh-CN"/>
        </w:rPr>
        <w:t>:  UL CI does not apply to PRACH transmissions (including preamble and MSG 3 PUSCH and its retransmissions).</w:t>
      </w:r>
    </w:p>
    <w:p w14:paraId="2B46CB4F" w14:textId="3649BA20" w:rsidR="00957FF8" w:rsidRPr="009A311D" w:rsidRDefault="00957FF8" w:rsidP="00957FF8">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1</w:t>
      </w:r>
      <w:r w:rsidR="005105E8">
        <w:rPr>
          <w:rFonts w:eastAsia="Times New Roman"/>
          <w:b/>
          <w:lang w:val="en-GB" w:eastAsia="zh-CN"/>
        </w:rPr>
        <w:t>1</w:t>
      </w:r>
      <w:r w:rsidRPr="009A311D">
        <w:rPr>
          <w:rFonts w:eastAsia="Times New Roman"/>
          <w:b/>
          <w:lang w:val="en-GB" w:eastAsia="zh-CN"/>
        </w:rPr>
        <w:t xml:space="preserve">: The </w:t>
      </w:r>
      <w:r>
        <w:rPr>
          <w:rFonts w:eastAsia="Times New Roman"/>
          <w:b/>
          <w:lang w:val="en-GB" w:eastAsia="zh-CN"/>
        </w:rPr>
        <w:t>UL cancellation indication</w:t>
      </w:r>
      <w:r w:rsidRPr="009A311D">
        <w:rPr>
          <w:rFonts w:eastAsia="Times New Roman"/>
          <w:b/>
          <w:lang w:val="en-GB" w:eastAsia="zh-CN"/>
        </w:rPr>
        <w:t xml:space="preserve"> received on one serving cell can be applied to the same or a different serving cell. </w:t>
      </w:r>
    </w:p>
    <w:p w14:paraId="4D71F80D" w14:textId="6379DF0E" w:rsidR="00957FF8" w:rsidRDefault="00957FF8" w:rsidP="00957FF8">
      <w:pPr>
        <w:jc w:val="both"/>
        <w:rPr>
          <w:rFonts w:eastAsia="Times New Roman"/>
          <w:b/>
          <w:lang w:val="en-GB" w:eastAsia="zh-CN"/>
        </w:rPr>
      </w:pPr>
      <w:r w:rsidRPr="009A311D">
        <w:rPr>
          <w:rFonts w:eastAsia="Times New Roman"/>
          <w:b/>
          <w:szCs w:val="22"/>
          <w:lang w:val="en-GB" w:eastAsia="zh-CN"/>
        </w:rPr>
        <w:t xml:space="preserve">Proposal </w:t>
      </w:r>
      <w:r>
        <w:rPr>
          <w:rFonts w:eastAsia="Times New Roman"/>
          <w:b/>
          <w:szCs w:val="22"/>
          <w:lang w:val="en-GB" w:eastAsia="zh-CN"/>
        </w:rPr>
        <w:t>1</w:t>
      </w:r>
      <w:r w:rsidR="005105E8">
        <w:rPr>
          <w:rFonts w:eastAsia="Times New Roman"/>
          <w:b/>
          <w:szCs w:val="22"/>
          <w:lang w:val="en-GB" w:eastAsia="zh-CN"/>
        </w:rPr>
        <w:t>2</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 xml:space="preserve">the UE may </w:t>
      </w:r>
      <w:r w:rsidRPr="009A311D">
        <w:rPr>
          <w:rFonts w:eastAsia="Times New Roman"/>
          <w:b/>
          <w:lang w:val="en-GB" w:eastAsia="zh-CN"/>
        </w:rPr>
        <w:t>drop the remaining symbols on the target serving cell and all the intra-band CCs. Transmissions on the inter-band CCs are not impacted.</w:t>
      </w:r>
      <w:r>
        <w:rPr>
          <w:rFonts w:eastAsia="Times New Roman"/>
          <w:b/>
          <w:lang w:val="en-GB" w:eastAsia="zh-CN"/>
        </w:rPr>
        <w:t xml:space="preserve"> </w:t>
      </w:r>
    </w:p>
    <w:p w14:paraId="1BF0FEE7" w14:textId="20752D63" w:rsidR="00957FF8" w:rsidRPr="009A311D" w:rsidRDefault="00957FF8" w:rsidP="00957FF8">
      <w:pPr>
        <w:jc w:val="both"/>
        <w:rPr>
          <w:rFonts w:eastAsia="Times New Roman"/>
          <w:b/>
          <w:lang w:val="en-GB" w:eastAsia="zh-CN"/>
        </w:rPr>
      </w:pPr>
      <w:r>
        <w:rPr>
          <w:rFonts w:eastAsia="Times New Roman"/>
          <w:b/>
          <w:lang w:val="en-GB" w:eastAsia="zh-CN"/>
        </w:rPr>
        <w:t>Proposal 1</w:t>
      </w:r>
      <w:r w:rsidR="005105E8">
        <w:rPr>
          <w:rFonts w:eastAsia="Times New Roman"/>
          <w:b/>
          <w:lang w:val="en-GB" w:eastAsia="zh-CN"/>
        </w:rPr>
        <w:t>3</w:t>
      </w:r>
      <w:r>
        <w:rPr>
          <w:rFonts w:eastAsia="Times New Roman"/>
          <w:b/>
          <w:lang w:val="en-GB" w:eastAsia="zh-CN"/>
        </w:rPr>
        <w:t>: For PUSCH transmissions with repetitions (including Rel-15 and Rel-16), the stopping without resuming is performed separately for each repetition.</w:t>
      </w:r>
    </w:p>
    <w:p w14:paraId="7E79E03C" w14:textId="1F34721E" w:rsidR="00957FF8" w:rsidRDefault="00957FF8" w:rsidP="00957FF8">
      <w:pPr>
        <w:jc w:val="both"/>
        <w:rPr>
          <w:rFonts w:eastAsia="Times New Roman"/>
          <w:b/>
          <w:szCs w:val="22"/>
          <w:lang w:val="en-GB" w:eastAsia="zh-CN"/>
        </w:rPr>
      </w:pPr>
      <w:r w:rsidRPr="009A311D">
        <w:rPr>
          <w:rFonts w:eastAsia="Times New Roman"/>
          <w:b/>
          <w:szCs w:val="22"/>
          <w:lang w:val="en-GB" w:eastAsia="zh-CN"/>
        </w:rPr>
        <w:t xml:space="preserve">Proposal </w:t>
      </w:r>
      <w:r>
        <w:rPr>
          <w:rFonts w:eastAsia="Times New Roman"/>
          <w:b/>
          <w:szCs w:val="22"/>
          <w:lang w:val="en-GB" w:eastAsia="zh-CN"/>
        </w:rPr>
        <w:t>1</w:t>
      </w:r>
      <w:r w:rsidR="005105E8">
        <w:rPr>
          <w:rFonts w:eastAsia="Times New Roman"/>
          <w:b/>
          <w:szCs w:val="22"/>
          <w:lang w:val="en-GB" w:eastAsia="zh-CN"/>
        </w:rPr>
        <w:t>4</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 xml:space="preserve">UE does not expect the </w:t>
      </w:r>
      <w:proofErr w:type="spellStart"/>
      <w:r>
        <w:rPr>
          <w:rFonts w:eastAsia="Times New Roman"/>
          <w:b/>
          <w:szCs w:val="22"/>
          <w:lang w:val="en-GB" w:eastAsia="zh-CN"/>
        </w:rPr>
        <w:t>gNB</w:t>
      </w:r>
      <w:proofErr w:type="spellEnd"/>
      <w:r>
        <w:rPr>
          <w:rFonts w:eastAsia="Times New Roman"/>
          <w:b/>
          <w:szCs w:val="22"/>
          <w:lang w:val="en-GB" w:eastAsia="zh-CN"/>
        </w:rPr>
        <w:t xml:space="preserve"> to schedule another PUSCH of the same priority as the cancelled PUSCH on the non-</w:t>
      </w:r>
      <w:proofErr w:type="spellStart"/>
      <w:r>
        <w:rPr>
          <w:rFonts w:eastAsia="Times New Roman"/>
          <w:b/>
          <w:szCs w:val="22"/>
          <w:lang w:val="en-GB" w:eastAsia="zh-CN"/>
        </w:rPr>
        <w:t>preempted</w:t>
      </w:r>
      <w:proofErr w:type="spellEnd"/>
      <w:r>
        <w:rPr>
          <w:rFonts w:eastAsia="Times New Roman"/>
          <w:b/>
          <w:szCs w:val="22"/>
          <w:lang w:val="en-GB" w:eastAsia="zh-CN"/>
        </w:rPr>
        <w:t xml:space="preserve"> resources. </w:t>
      </w:r>
      <w:proofErr w:type="spellStart"/>
      <w:r>
        <w:rPr>
          <w:rFonts w:eastAsia="Times New Roman"/>
          <w:b/>
          <w:szCs w:val="22"/>
          <w:lang w:val="en-GB" w:eastAsia="zh-CN"/>
        </w:rPr>
        <w:t>gNB</w:t>
      </w:r>
      <w:proofErr w:type="spellEnd"/>
      <w:r>
        <w:rPr>
          <w:rFonts w:eastAsia="Times New Roman"/>
          <w:b/>
          <w:szCs w:val="22"/>
          <w:lang w:val="en-GB" w:eastAsia="zh-CN"/>
        </w:rPr>
        <w:t xml:space="preserve"> may schedule another PUSCH of higher priority than the cancelled PUSCH on the non-</w:t>
      </w:r>
      <w:proofErr w:type="spellStart"/>
      <w:r>
        <w:rPr>
          <w:rFonts w:eastAsia="Times New Roman"/>
          <w:b/>
          <w:szCs w:val="22"/>
          <w:lang w:val="en-GB" w:eastAsia="zh-CN"/>
        </w:rPr>
        <w:t>preempted</w:t>
      </w:r>
      <w:proofErr w:type="spellEnd"/>
      <w:r>
        <w:rPr>
          <w:rFonts w:eastAsia="Times New Roman"/>
          <w:b/>
          <w:szCs w:val="22"/>
          <w:lang w:val="en-GB" w:eastAsia="zh-CN"/>
        </w:rPr>
        <w:t xml:space="preserve"> resources.</w:t>
      </w:r>
    </w:p>
    <w:p w14:paraId="249C5FE0" w14:textId="77777777" w:rsidR="00957FF8" w:rsidRDefault="00957FF8" w:rsidP="00957FF8">
      <w:pPr>
        <w:pStyle w:val="ListParagraph"/>
        <w:numPr>
          <w:ilvl w:val="0"/>
          <w:numId w:val="42"/>
        </w:numPr>
        <w:jc w:val="both"/>
        <w:rPr>
          <w:rFonts w:ascii="Times New Roman" w:eastAsia="Times New Roman" w:hAnsi="Times New Roman"/>
          <w:b/>
          <w:sz w:val="20"/>
          <w:lang w:val="en-GB" w:eastAsia="zh-CN"/>
        </w:rPr>
      </w:pPr>
      <w:r>
        <w:rPr>
          <w:rFonts w:ascii="Times New Roman" w:eastAsia="Times New Roman" w:hAnsi="Times New Roman"/>
          <w:b/>
          <w:sz w:val="20"/>
          <w:lang w:val="en-GB" w:eastAsia="zh-CN"/>
        </w:rPr>
        <w:t>Note: non-</w:t>
      </w:r>
      <w:proofErr w:type="spellStart"/>
      <w:r>
        <w:rPr>
          <w:rFonts w:ascii="Times New Roman" w:eastAsia="Times New Roman" w:hAnsi="Times New Roman"/>
          <w:b/>
          <w:sz w:val="20"/>
          <w:lang w:val="en-GB" w:eastAsia="zh-CN"/>
        </w:rPr>
        <w:t>preempted</w:t>
      </w:r>
      <w:proofErr w:type="spellEnd"/>
      <w:r>
        <w:rPr>
          <w:rFonts w:ascii="Times New Roman" w:eastAsia="Times New Roman" w:hAnsi="Times New Roman"/>
          <w:b/>
          <w:sz w:val="20"/>
          <w:lang w:val="en-GB" w:eastAsia="zh-CN"/>
        </w:rPr>
        <w:t xml:space="preserve"> resources</w:t>
      </w:r>
      <w:r w:rsidRPr="008053F9">
        <w:rPr>
          <w:rFonts w:eastAsia="Times New Roman"/>
          <w:bCs/>
          <w:lang w:val="en-GB" w:eastAsia="zh-CN"/>
        </w:rPr>
        <w:t xml:space="preserve"> </w:t>
      </w:r>
      <w:r w:rsidRPr="008053F9">
        <w:rPr>
          <w:rFonts w:ascii="Times New Roman" w:eastAsia="Times New Roman" w:hAnsi="Times New Roman"/>
          <w:b/>
          <w:sz w:val="20"/>
          <w:lang w:val="en-GB" w:eastAsia="zh-CN"/>
        </w:rPr>
        <w:t xml:space="preserve">are resources that were originally scheduled for a PUSCH transmission from the UE, </w:t>
      </w:r>
      <w:r>
        <w:rPr>
          <w:rFonts w:ascii="Times New Roman" w:eastAsia="Times New Roman" w:hAnsi="Times New Roman"/>
          <w:b/>
          <w:sz w:val="20"/>
          <w:lang w:val="en-GB" w:eastAsia="zh-CN"/>
        </w:rPr>
        <w:t xml:space="preserve">are not pre-empted by ULCI, </w:t>
      </w:r>
      <w:r w:rsidRPr="008053F9">
        <w:rPr>
          <w:rFonts w:ascii="Times New Roman" w:eastAsia="Times New Roman" w:hAnsi="Times New Roman"/>
          <w:b/>
          <w:sz w:val="20"/>
          <w:lang w:val="en-GB" w:eastAsia="zh-CN"/>
        </w:rPr>
        <w:t xml:space="preserve">and </w:t>
      </w:r>
      <w:r>
        <w:rPr>
          <w:rFonts w:ascii="Times New Roman" w:eastAsia="Times New Roman" w:hAnsi="Times New Roman"/>
          <w:b/>
          <w:sz w:val="20"/>
          <w:lang w:val="en-GB" w:eastAsia="zh-CN"/>
        </w:rPr>
        <w:t>are</w:t>
      </w:r>
      <w:r w:rsidRPr="008053F9">
        <w:rPr>
          <w:rFonts w:ascii="Times New Roman" w:eastAsia="Times New Roman" w:hAnsi="Times New Roman"/>
          <w:b/>
          <w:sz w:val="20"/>
          <w:lang w:val="en-GB" w:eastAsia="zh-CN"/>
        </w:rPr>
        <w:t xml:space="preserve"> dropped due to stop without resume</w:t>
      </w:r>
      <w:r>
        <w:rPr>
          <w:rFonts w:ascii="Times New Roman" w:eastAsia="Times New Roman" w:hAnsi="Times New Roman"/>
          <w:b/>
          <w:sz w:val="20"/>
          <w:lang w:val="en-GB" w:eastAsia="zh-CN"/>
        </w:rPr>
        <w:t xml:space="preserve">. </w:t>
      </w:r>
    </w:p>
    <w:p w14:paraId="53AB87FB" w14:textId="77777777" w:rsidR="00957FF8" w:rsidRPr="00957FF8" w:rsidRDefault="00957FF8" w:rsidP="00957FF8">
      <w:pPr>
        <w:spacing w:after="120"/>
        <w:jc w:val="both"/>
        <w:rPr>
          <w:b/>
        </w:rPr>
      </w:pPr>
    </w:p>
    <w:p w14:paraId="5C1E00EA" w14:textId="45994F7A" w:rsidR="009B1CDA" w:rsidRPr="00957FF8" w:rsidRDefault="00957FF8" w:rsidP="001A2F48">
      <w:pPr>
        <w:rPr>
          <w:b/>
        </w:rPr>
      </w:pPr>
      <w:r w:rsidRPr="009669D8">
        <w:rPr>
          <w:b/>
        </w:rPr>
        <w:t xml:space="preserve">Proposal </w:t>
      </w:r>
      <w:r>
        <w:rPr>
          <w:b/>
        </w:rPr>
        <w:t>1</w:t>
      </w:r>
      <w:r w:rsidR="005105E8">
        <w:rPr>
          <w:b/>
        </w:rPr>
        <w:t>5</w:t>
      </w:r>
      <w:bookmarkStart w:id="7" w:name="_GoBack"/>
      <w:bookmarkEnd w:id="7"/>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bookmarkEnd w:id="6"/>
    <w:p w14:paraId="3D1D919D" w14:textId="77777777" w:rsidR="00B24915" w:rsidRPr="00830549" w:rsidRDefault="00B24915" w:rsidP="00B24915">
      <w:pPr>
        <w:pStyle w:val="Heading1"/>
        <w:rPr>
          <w:rFonts w:ascii="Times New Roman" w:hAnsi="Times New Roman"/>
          <w:sz w:val="32"/>
        </w:rPr>
      </w:pPr>
      <w:r w:rsidRPr="00830549">
        <w:rPr>
          <w:rFonts w:ascii="Times New Roman" w:hAnsi="Times New Roman"/>
          <w:sz w:val="32"/>
        </w:rPr>
        <w:t>References</w:t>
      </w:r>
    </w:p>
    <w:p w14:paraId="183D98A0" w14:textId="232E0931" w:rsidR="009F459B" w:rsidRDefault="009F459B" w:rsidP="009F459B">
      <w:pPr>
        <w:jc w:val="both"/>
        <w:rPr>
          <w:b/>
          <w:szCs w:val="22"/>
          <w:lang w:eastAsia="zh-CN"/>
        </w:rPr>
      </w:pPr>
      <w:r w:rsidRPr="009A311D">
        <w:rPr>
          <w:rFonts w:asciiTheme="majorBidi" w:hAnsiTheme="majorBidi" w:cstheme="majorBidi"/>
          <w:b/>
          <w:szCs w:val="22"/>
        </w:rPr>
        <w:t xml:space="preserve">[1] RP-190726, </w:t>
      </w:r>
      <w:bookmarkStart w:id="8" w:name="OLE_LINK3"/>
      <w:r w:rsidRPr="009A311D">
        <w:rPr>
          <w:rFonts w:asciiTheme="majorBidi" w:hAnsiTheme="majorBidi" w:cstheme="majorBidi"/>
          <w:b/>
          <w:szCs w:val="22"/>
        </w:rPr>
        <w:t>“</w:t>
      </w:r>
      <w:r w:rsidRPr="009A311D">
        <w:rPr>
          <w:rFonts w:eastAsia="Batang"/>
          <w:b/>
          <w:szCs w:val="22"/>
          <w:lang w:eastAsia="zh-CN"/>
        </w:rPr>
        <w:t>New WID: Physical Layer Enhancements for NR</w:t>
      </w:r>
      <w:r w:rsidRPr="009A311D">
        <w:rPr>
          <w:b/>
          <w:szCs w:val="22"/>
          <w:lang w:eastAsia="zh-CN"/>
        </w:rPr>
        <w:t xml:space="preserve"> Ultra-Reliable and Low Latency Communication</w:t>
      </w:r>
      <w:r w:rsidRPr="009A311D">
        <w:rPr>
          <w:rFonts w:eastAsia="Batang"/>
          <w:b/>
          <w:szCs w:val="22"/>
          <w:lang w:eastAsia="zh-CN"/>
        </w:rPr>
        <w:t xml:space="preserve"> </w:t>
      </w:r>
      <w:r w:rsidRPr="009A311D">
        <w:rPr>
          <w:b/>
          <w:szCs w:val="22"/>
          <w:lang w:eastAsia="zh-CN"/>
        </w:rPr>
        <w:t>(</w:t>
      </w:r>
      <w:r w:rsidRPr="009A311D">
        <w:rPr>
          <w:rFonts w:eastAsia="Batang"/>
          <w:b/>
          <w:szCs w:val="22"/>
          <w:lang w:eastAsia="zh-CN"/>
        </w:rPr>
        <w:t>URLLC</w:t>
      </w:r>
      <w:r w:rsidRPr="009A311D">
        <w:rPr>
          <w:b/>
          <w:szCs w:val="22"/>
          <w:lang w:eastAsia="zh-CN"/>
        </w:rPr>
        <w:t>)</w:t>
      </w:r>
      <w:bookmarkEnd w:id="8"/>
      <w:r w:rsidRPr="009A311D">
        <w:rPr>
          <w:b/>
          <w:szCs w:val="22"/>
          <w:lang w:eastAsia="zh-CN"/>
        </w:rPr>
        <w:t>,” Huawei</w:t>
      </w:r>
    </w:p>
    <w:p w14:paraId="378C7CF2" w14:textId="6A260F53" w:rsidR="00222B51" w:rsidRPr="009A311D" w:rsidRDefault="00222B51" w:rsidP="009F459B">
      <w:pPr>
        <w:jc w:val="both"/>
        <w:rPr>
          <w:b/>
          <w:szCs w:val="22"/>
          <w:lang w:eastAsia="zh-CN"/>
        </w:rPr>
      </w:pPr>
      <w:r>
        <w:rPr>
          <w:b/>
          <w:szCs w:val="22"/>
          <w:lang w:eastAsia="zh-CN"/>
        </w:rPr>
        <w:t>[2</w:t>
      </w:r>
      <w:r w:rsidRPr="00FF785F">
        <w:rPr>
          <w:b/>
          <w:szCs w:val="22"/>
          <w:lang w:eastAsia="zh-CN"/>
        </w:rPr>
        <w:t>] R1-</w:t>
      </w:r>
      <w:r w:rsidR="00FF785F" w:rsidRPr="005F34AE">
        <w:rPr>
          <w:b/>
          <w:szCs w:val="22"/>
          <w:lang w:eastAsia="zh-CN"/>
        </w:rPr>
        <w:t>1909265</w:t>
      </w:r>
      <w:r>
        <w:rPr>
          <w:b/>
          <w:szCs w:val="22"/>
          <w:lang w:eastAsia="zh-CN"/>
        </w:rPr>
        <w:t xml:space="preserve">, “UCI enhancements for </w:t>
      </w:r>
      <w:proofErr w:type="spellStart"/>
      <w:r>
        <w:rPr>
          <w:b/>
          <w:szCs w:val="22"/>
          <w:lang w:eastAsia="zh-CN"/>
        </w:rPr>
        <w:t>eURLLC</w:t>
      </w:r>
      <w:proofErr w:type="spellEnd"/>
      <w:r>
        <w:rPr>
          <w:b/>
          <w:szCs w:val="22"/>
          <w:lang w:eastAsia="zh-CN"/>
        </w:rPr>
        <w:t>,” Prague, Czech Republic, Aug.  2019</w:t>
      </w:r>
      <w:r w:rsidR="00A87A10">
        <w:rPr>
          <w:b/>
          <w:szCs w:val="22"/>
          <w:lang w:eastAsia="zh-CN"/>
        </w:rPr>
        <w:t>, Qualcomm</w:t>
      </w:r>
    </w:p>
    <w:sectPr w:rsidR="00222B51" w:rsidRPr="009A311D" w:rsidSect="00B24915">
      <w:headerReference w:type="even" r:id="rId19"/>
      <w:footerReference w:type="even" r:id="rId20"/>
      <w:footerReference w:type="defaul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41182" w14:textId="77777777" w:rsidR="007D272B" w:rsidRDefault="007D272B">
      <w:pPr>
        <w:spacing w:after="0"/>
      </w:pPr>
      <w:r>
        <w:separator/>
      </w:r>
    </w:p>
  </w:endnote>
  <w:endnote w:type="continuationSeparator" w:id="0">
    <w:p w14:paraId="1CE175B5" w14:textId="77777777" w:rsidR="007D272B" w:rsidRDefault="007D2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3C4F" w14:textId="77777777" w:rsidR="00542D14" w:rsidRDefault="00542D14" w:rsidP="00D5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E7113" w14:textId="77777777" w:rsidR="00542D14" w:rsidRDefault="00542D14" w:rsidP="00D56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EDF4" w14:textId="77777777" w:rsidR="00542D14" w:rsidRDefault="00542D14" w:rsidP="00D5616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6DE5" w14:textId="77777777" w:rsidR="007D272B" w:rsidRDefault="007D272B">
      <w:pPr>
        <w:spacing w:after="0"/>
      </w:pPr>
      <w:r>
        <w:separator/>
      </w:r>
    </w:p>
  </w:footnote>
  <w:footnote w:type="continuationSeparator" w:id="0">
    <w:p w14:paraId="7A2821C2" w14:textId="77777777" w:rsidR="007D272B" w:rsidRDefault="007D2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5A64" w14:textId="77777777" w:rsidR="00542D14" w:rsidRDefault="00542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5A8"/>
    <w:multiLevelType w:val="hybridMultilevel"/>
    <w:tmpl w:val="9F143772"/>
    <w:lvl w:ilvl="0" w:tplc="528C3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33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1E0618"/>
    <w:multiLevelType w:val="hybridMultilevel"/>
    <w:tmpl w:val="D566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845D7"/>
    <w:multiLevelType w:val="hybridMultilevel"/>
    <w:tmpl w:val="1FE4C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4B348E5"/>
    <w:multiLevelType w:val="hybridMultilevel"/>
    <w:tmpl w:val="8A426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F80E05"/>
    <w:multiLevelType w:val="hybridMultilevel"/>
    <w:tmpl w:val="140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C387F"/>
    <w:multiLevelType w:val="hybridMultilevel"/>
    <w:tmpl w:val="71761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FA0848"/>
    <w:multiLevelType w:val="hybridMultilevel"/>
    <w:tmpl w:val="3CC83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1D02FC3"/>
    <w:multiLevelType w:val="hybridMultilevel"/>
    <w:tmpl w:val="A846212A"/>
    <w:lvl w:ilvl="0" w:tplc="2BA2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94268"/>
    <w:multiLevelType w:val="hybridMultilevel"/>
    <w:tmpl w:val="838AE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96693"/>
    <w:multiLevelType w:val="hybridMultilevel"/>
    <w:tmpl w:val="A3429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2B7E52"/>
    <w:multiLevelType w:val="hybridMultilevel"/>
    <w:tmpl w:val="C7547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C3669"/>
    <w:multiLevelType w:val="hybridMultilevel"/>
    <w:tmpl w:val="E1A64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CE15C8D"/>
    <w:multiLevelType w:val="hybridMultilevel"/>
    <w:tmpl w:val="6AF0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27A0F"/>
    <w:multiLevelType w:val="hybridMultilevel"/>
    <w:tmpl w:val="C2B885AC"/>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6"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67B72E85"/>
    <w:multiLevelType w:val="hybridMultilevel"/>
    <w:tmpl w:val="A9A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9865BE"/>
    <w:multiLevelType w:val="hybridMultilevel"/>
    <w:tmpl w:val="42341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6E5F62"/>
    <w:multiLevelType w:val="hybridMultilevel"/>
    <w:tmpl w:val="5BB22C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550"/>
    <w:multiLevelType w:val="hybridMultilevel"/>
    <w:tmpl w:val="E7C6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EB668E"/>
    <w:multiLevelType w:val="hybridMultilevel"/>
    <w:tmpl w:val="2D4C1B80"/>
    <w:lvl w:ilvl="0" w:tplc="82FC82B4">
      <w:start w:val="1"/>
      <w:numFmt w:val="bullet"/>
      <w:lvlText w:val=""/>
      <w:lvlJc w:val="left"/>
      <w:pPr>
        <w:tabs>
          <w:tab w:val="num" w:pos="720"/>
        </w:tabs>
        <w:ind w:left="720" w:hanging="360"/>
      </w:pPr>
      <w:rPr>
        <w:rFonts w:ascii="Symbol" w:hAnsi="Symbol" w:hint="default"/>
      </w:rPr>
    </w:lvl>
    <w:lvl w:ilvl="1" w:tplc="A2B80ACE">
      <w:start w:val="1"/>
      <w:numFmt w:val="bullet"/>
      <w:lvlText w:val=""/>
      <w:lvlJc w:val="left"/>
      <w:pPr>
        <w:tabs>
          <w:tab w:val="num" w:pos="1440"/>
        </w:tabs>
        <w:ind w:left="1440" w:hanging="360"/>
      </w:pPr>
      <w:rPr>
        <w:rFonts w:ascii="Symbol" w:hAnsi="Symbol" w:hint="default"/>
      </w:rPr>
    </w:lvl>
    <w:lvl w:ilvl="2" w:tplc="F8F6BAFC">
      <w:start w:val="1"/>
      <w:numFmt w:val="bullet"/>
      <w:lvlText w:val=""/>
      <w:lvlJc w:val="left"/>
      <w:pPr>
        <w:tabs>
          <w:tab w:val="num" w:pos="2160"/>
        </w:tabs>
        <w:ind w:left="2160" w:hanging="360"/>
      </w:pPr>
      <w:rPr>
        <w:rFonts w:ascii="Symbol" w:hAnsi="Symbol" w:hint="default"/>
      </w:rPr>
    </w:lvl>
    <w:lvl w:ilvl="3" w:tplc="EB608218">
      <w:start w:val="1"/>
      <w:numFmt w:val="bullet"/>
      <w:lvlText w:val=""/>
      <w:lvlJc w:val="left"/>
      <w:pPr>
        <w:tabs>
          <w:tab w:val="num" w:pos="2880"/>
        </w:tabs>
        <w:ind w:left="2880" w:hanging="360"/>
      </w:pPr>
      <w:rPr>
        <w:rFonts w:ascii="Symbol" w:hAnsi="Symbol" w:hint="default"/>
      </w:rPr>
    </w:lvl>
    <w:lvl w:ilvl="4" w:tplc="4CBAF214">
      <w:start w:val="1"/>
      <w:numFmt w:val="bullet"/>
      <w:lvlText w:val=""/>
      <w:lvlJc w:val="left"/>
      <w:pPr>
        <w:tabs>
          <w:tab w:val="num" w:pos="3600"/>
        </w:tabs>
        <w:ind w:left="3600" w:hanging="360"/>
      </w:pPr>
      <w:rPr>
        <w:rFonts w:ascii="Symbol" w:hAnsi="Symbol" w:hint="default"/>
      </w:rPr>
    </w:lvl>
    <w:lvl w:ilvl="5" w:tplc="8410F8CC">
      <w:start w:val="1"/>
      <w:numFmt w:val="bullet"/>
      <w:lvlText w:val=""/>
      <w:lvlJc w:val="left"/>
      <w:pPr>
        <w:tabs>
          <w:tab w:val="num" w:pos="4320"/>
        </w:tabs>
        <w:ind w:left="4320" w:hanging="360"/>
      </w:pPr>
      <w:rPr>
        <w:rFonts w:ascii="Symbol" w:hAnsi="Symbol" w:hint="default"/>
      </w:rPr>
    </w:lvl>
    <w:lvl w:ilvl="6" w:tplc="38709B24">
      <w:start w:val="1"/>
      <w:numFmt w:val="bullet"/>
      <w:lvlText w:val=""/>
      <w:lvlJc w:val="left"/>
      <w:pPr>
        <w:tabs>
          <w:tab w:val="num" w:pos="5040"/>
        </w:tabs>
        <w:ind w:left="5040" w:hanging="360"/>
      </w:pPr>
      <w:rPr>
        <w:rFonts w:ascii="Symbol" w:hAnsi="Symbol" w:hint="default"/>
      </w:rPr>
    </w:lvl>
    <w:lvl w:ilvl="7" w:tplc="2668E882">
      <w:start w:val="1"/>
      <w:numFmt w:val="bullet"/>
      <w:lvlText w:val=""/>
      <w:lvlJc w:val="left"/>
      <w:pPr>
        <w:tabs>
          <w:tab w:val="num" w:pos="5760"/>
        </w:tabs>
        <w:ind w:left="5760" w:hanging="360"/>
      </w:pPr>
      <w:rPr>
        <w:rFonts w:ascii="Symbol" w:hAnsi="Symbol" w:hint="default"/>
      </w:rPr>
    </w:lvl>
    <w:lvl w:ilvl="8" w:tplc="5AD8A6A2">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4"/>
  </w:num>
  <w:num w:numId="4">
    <w:abstractNumId w:val="28"/>
  </w:num>
  <w:num w:numId="5">
    <w:abstractNumId w:val="34"/>
  </w:num>
  <w:num w:numId="6">
    <w:abstractNumId w:val="22"/>
  </w:num>
  <w:num w:numId="7">
    <w:abstractNumId w:val="41"/>
  </w:num>
  <w:num w:numId="8">
    <w:abstractNumId w:val="30"/>
  </w:num>
  <w:num w:numId="9">
    <w:abstractNumId w:val="23"/>
  </w:num>
  <w:num w:numId="10">
    <w:abstractNumId w:val="20"/>
  </w:num>
  <w:num w:numId="11">
    <w:abstractNumId w:val="42"/>
  </w:num>
  <w:num w:numId="12">
    <w:abstractNumId w:val="9"/>
  </w:num>
  <w:num w:numId="13">
    <w:abstractNumId w:val="24"/>
  </w:num>
  <w:num w:numId="14">
    <w:abstractNumId w:val="10"/>
  </w:num>
  <w:num w:numId="15">
    <w:abstractNumId w:val="36"/>
  </w:num>
  <w:num w:numId="16">
    <w:abstractNumId w:val="15"/>
  </w:num>
  <w:num w:numId="17">
    <w:abstractNumId w:val="19"/>
  </w:num>
  <w:num w:numId="18">
    <w:abstractNumId w:val="13"/>
  </w:num>
  <w:num w:numId="19">
    <w:abstractNumId w:val="32"/>
  </w:num>
  <w:num w:numId="20">
    <w:abstractNumId w:val="31"/>
  </w:num>
  <w:num w:numId="21">
    <w:abstractNumId w:val="2"/>
  </w:num>
  <w:num w:numId="22">
    <w:abstractNumId w:val="18"/>
  </w:num>
  <w:num w:numId="23">
    <w:abstractNumId w:val="25"/>
  </w:num>
  <w:num w:numId="24">
    <w:abstractNumId w:val="39"/>
  </w:num>
  <w:num w:numId="25">
    <w:abstractNumId w:val="38"/>
  </w:num>
  <w:num w:numId="26">
    <w:abstractNumId w:val="26"/>
  </w:num>
  <w:num w:numId="27">
    <w:abstractNumId w:val="33"/>
  </w:num>
  <w:num w:numId="28">
    <w:abstractNumId w:val="1"/>
  </w:num>
  <w:num w:numId="29">
    <w:abstractNumId w:val="35"/>
  </w:num>
  <w:num w:numId="30">
    <w:abstractNumId w:val="37"/>
  </w:num>
  <w:num w:numId="31">
    <w:abstractNumId w:val="17"/>
  </w:num>
  <w:num w:numId="32">
    <w:abstractNumId w:val="5"/>
  </w:num>
  <w:num w:numId="33">
    <w:abstractNumId w:val="12"/>
  </w:num>
  <w:num w:numId="34">
    <w:abstractNumId w:val="27"/>
  </w:num>
  <w:num w:numId="35">
    <w:abstractNumId w:val="14"/>
  </w:num>
  <w:num w:numId="36">
    <w:abstractNumId w:val="7"/>
  </w:num>
  <w:num w:numId="37">
    <w:abstractNumId w:val="16"/>
  </w:num>
  <w:num w:numId="38">
    <w:abstractNumId w:val="11"/>
  </w:num>
  <w:num w:numId="39">
    <w:abstractNumId w:val="29"/>
  </w:num>
  <w:num w:numId="40">
    <w:abstractNumId w:val="43"/>
  </w:num>
  <w:num w:numId="41">
    <w:abstractNumId w:val="6"/>
  </w:num>
  <w:num w:numId="42">
    <w:abstractNumId w:val="40"/>
  </w:num>
  <w:num w:numId="43">
    <w:abstractNumId w:val="8"/>
  </w:num>
  <w:num w:numId="44">
    <w:abstractNumId w:val="21"/>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AAE"/>
    <w:rsid w:val="00010B88"/>
    <w:rsid w:val="000134E2"/>
    <w:rsid w:val="00017673"/>
    <w:rsid w:val="0002086F"/>
    <w:rsid w:val="00035C5F"/>
    <w:rsid w:val="0003609A"/>
    <w:rsid w:val="000446FD"/>
    <w:rsid w:val="00051477"/>
    <w:rsid w:val="00052D34"/>
    <w:rsid w:val="00055469"/>
    <w:rsid w:val="000661D2"/>
    <w:rsid w:val="0007033B"/>
    <w:rsid w:val="00071E53"/>
    <w:rsid w:val="00075018"/>
    <w:rsid w:val="00075CAB"/>
    <w:rsid w:val="00077247"/>
    <w:rsid w:val="00077EE7"/>
    <w:rsid w:val="00083B07"/>
    <w:rsid w:val="00085BAF"/>
    <w:rsid w:val="000869C9"/>
    <w:rsid w:val="00095FB8"/>
    <w:rsid w:val="000A3C4C"/>
    <w:rsid w:val="000A49C4"/>
    <w:rsid w:val="000A6DF0"/>
    <w:rsid w:val="000B0E1B"/>
    <w:rsid w:val="000C2A56"/>
    <w:rsid w:val="000D6E83"/>
    <w:rsid w:val="000E0C14"/>
    <w:rsid w:val="000E2C80"/>
    <w:rsid w:val="000F563C"/>
    <w:rsid w:val="001039EB"/>
    <w:rsid w:val="00105015"/>
    <w:rsid w:val="00105806"/>
    <w:rsid w:val="00111A1D"/>
    <w:rsid w:val="00114662"/>
    <w:rsid w:val="001203DE"/>
    <w:rsid w:val="00120E2A"/>
    <w:rsid w:val="00124D84"/>
    <w:rsid w:val="00126A95"/>
    <w:rsid w:val="0015011C"/>
    <w:rsid w:val="001561EC"/>
    <w:rsid w:val="001730B3"/>
    <w:rsid w:val="00177D7F"/>
    <w:rsid w:val="00182C1A"/>
    <w:rsid w:val="00185022"/>
    <w:rsid w:val="001920FD"/>
    <w:rsid w:val="00196B95"/>
    <w:rsid w:val="001A0165"/>
    <w:rsid w:val="001A1DB8"/>
    <w:rsid w:val="001A1ED5"/>
    <w:rsid w:val="001A2624"/>
    <w:rsid w:val="001A2F48"/>
    <w:rsid w:val="001A56B9"/>
    <w:rsid w:val="001B0154"/>
    <w:rsid w:val="001B28BB"/>
    <w:rsid w:val="001B36D2"/>
    <w:rsid w:val="001B3F64"/>
    <w:rsid w:val="001C0FE9"/>
    <w:rsid w:val="001C3C66"/>
    <w:rsid w:val="001D5009"/>
    <w:rsid w:val="001E4ED1"/>
    <w:rsid w:val="001E7BC1"/>
    <w:rsid w:val="001F05BC"/>
    <w:rsid w:val="001F2668"/>
    <w:rsid w:val="001F31E0"/>
    <w:rsid w:val="002056F3"/>
    <w:rsid w:val="00205C4F"/>
    <w:rsid w:val="0021357F"/>
    <w:rsid w:val="00220F4F"/>
    <w:rsid w:val="00222B51"/>
    <w:rsid w:val="002301CA"/>
    <w:rsid w:val="0023322D"/>
    <w:rsid w:val="00234EDB"/>
    <w:rsid w:val="00236880"/>
    <w:rsid w:val="002446E1"/>
    <w:rsid w:val="00244A4C"/>
    <w:rsid w:val="002451EA"/>
    <w:rsid w:val="002475D7"/>
    <w:rsid w:val="00252B0E"/>
    <w:rsid w:val="00253F1B"/>
    <w:rsid w:val="00255919"/>
    <w:rsid w:val="00264564"/>
    <w:rsid w:val="00264DCE"/>
    <w:rsid w:val="00266A87"/>
    <w:rsid w:val="00266F9D"/>
    <w:rsid w:val="00285CCC"/>
    <w:rsid w:val="00287B76"/>
    <w:rsid w:val="00287E3B"/>
    <w:rsid w:val="002906F0"/>
    <w:rsid w:val="002922AE"/>
    <w:rsid w:val="0029380D"/>
    <w:rsid w:val="00296D20"/>
    <w:rsid w:val="002A01B1"/>
    <w:rsid w:val="002B129A"/>
    <w:rsid w:val="002B6824"/>
    <w:rsid w:val="002B6F56"/>
    <w:rsid w:val="002C2A07"/>
    <w:rsid w:val="002D33DA"/>
    <w:rsid w:val="002D69F2"/>
    <w:rsid w:val="002E0AAF"/>
    <w:rsid w:val="002E7D4A"/>
    <w:rsid w:val="002F031D"/>
    <w:rsid w:val="002F0B8B"/>
    <w:rsid w:val="002F15FC"/>
    <w:rsid w:val="002F56C2"/>
    <w:rsid w:val="00302FD0"/>
    <w:rsid w:val="003108AB"/>
    <w:rsid w:val="003118A2"/>
    <w:rsid w:val="0031576C"/>
    <w:rsid w:val="00317D80"/>
    <w:rsid w:val="00325DCE"/>
    <w:rsid w:val="00330F08"/>
    <w:rsid w:val="00331032"/>
    <w:rsid w:val="00333298"/>
    <w:rsid w:val="00336A66"/>
    <w:rsid w:val="003467CC"/>
    <w:rsid w:val="00352D5F"/>
    <w:rsid w:val="003558FE"/>
    <w:rsid w:val="00357A3B"/>
    <w:rsid w:val="003723FB"/>
    <w:rsid w:val="00372B1E"/>
    <w:rsid w:val="003868CB"/>
    <w:rsid w:val="003A3992"/>
    <w:rsid w:val="003A6F3B"/>
    <w:rsid w:val="003B0572"/>
    <w:rsid w:val="003B1106"/>
    <w:rsid w:val="003B5336"/>
    <w:rsid w:val="003B5B23"/>
    <w:rsid w:val="003B5BBE"/>
    <w:rsid w:val="003B63EF"/>
    <w:rsid w:val="003B6E0B"/>
    <w:rsid w:val="003C0B8C"/>
    <w:rsid w:val="003C1AEF"/>
    <w:rsid w:val="003C5391"/>
    <w:rsid w:val="003C6AAE"/>
    <w:rsid w:val="003D08BD"/>
    <w:rsid w:val="003D2716"/>
    <w:rsid w:val="003D675B"/>
    <w:rsid w:val="003D69EA"/>
    <w:rsid w:val="003E04C2"/>
    <w:rsid w:val="003E14A9"/>
    <w:rsid w:val="003E4743"/>
    <w:rsid w:val="003E4CF0"/>
    <w:rsid w:val="003E5C3B"/>
    <w:rsid w:val="003F3220"/>
    <w:rsid w:val="00400D10"/>
    <w:rsid w:val="00401D5D"/>
    <w:rsid w:val="004038F8"/>
    <w:rsid w:val="004049BD"/>
    <w:rsid w:val="004119D2"/>
    <w:rsid w:val="00414F1B"/>
    <w:rsid w:val="00415FAB"/>
    <w:rsid w:val="0042247F"/>
    <w:rsid w:val="00431EC8"/>
    <w:rsid w:val="004328ED"/>
    <w:rsid w:val="004465B7"/>
    <w:rsid w:val="00451951"/>
    <w:rsid w:val="00452387"/>
    <w:rsid w:val="0045643E"/>
    <w:rsid w:val="004636B2"/>
    <w:rsid w:val="00475F69"/>
    <w:rsid w:val="004774BE"/>
    <w:rsid w:val="00481E6F"/>
    <w:rsid w:val="004866FE"/>
    <w:rsid w:val="00486AD8"/>
    <w:rsid w:val="00486CDC"/>
    <w:rsid w:val="00495408"/>
    <w:rsid w:val="004A0EF9"/>
    <w:rsid w:val="004A5063"/>
    <w:rsid w:val="004A67F7"/>
    <w:rsid w:val="004B11B9"/>
    <w:rsid w:val="004B262C"/>
    <w:rsid w:val="004B3255"/>
    <w:rsid w:val="004B5A0E"/>
    <w:rsid w:val="004C4CB4"/>
    <w:rsid w:val="004E1442"/>
    <w:rsid w:val="004E20A9"/>
    <w:rsid w:val="004E6F3C"/>
    <w:rsid w:val="0050183A"/>
    <w:rsid w:val="00504425"/>
    <w:rsid w:val="005075BF"/>
    <w:rsid w:val="00507AF8"/>
    <w:rsid w:val="005105E8"/>
    <w:rsid w:val="005117EC"/>
    <w:rsid w:val="00525438"/>
    <w:rsid w:val="0052694A"/>
    <w:rsid w:val="0052756B"/>
    <w:rsid w:val="00530C37"/>
    <w:rsid w:val="005341A6"/>
    <w:rsid w:val="005424CE"/>
    <w:rsid w:val="00542B1B"/>
    <w:rsid w:val="00542D14"/>
    <w:rsid w:val="005470C4"/>
    <w:rsid w:val="0055062E"/>
    <w:rsid w:val="005508BD"/>
    <w:rsid w:val="00551EAC"/>
    <w:rsid w:val="00552D24"/>
    <w:rsid w:val="00556C92"/>
    <w:rsid w:val="00565392"/>
    <w:rsid w:val="0058113F"/>
    <w:rsid w:val="00583824"/>
    <w:rsid w:val="00583B54"/>
    <w:rsid w:val="0058588A"/>
    <w:rsid w:val="005917D0"/>
    <w:rsid w:val="005920C8"/>
    <w:rsid w:val="005962A4"/>
    <w:rsid w:val="00596FF9"/>
    <w:rsid w:val="005A0696"/>
    <w:rsid w:val="005A1FCC"/>
    <w:rsid w:val="005A3828"/>
    <w:rsid w:val="005A5C1E"/>
    <w:rsid w:val="005B6DF3"/>
    <w:rsid w:val="005C2742"/>
    <w:rsid w:val="005C3E44"/>
    <w:rsid w:val="005D0443"/>
    <w:rsid w:val="005D205F"/>
    <w:rsid w:val="005D4726"/>
    <w:rsid w:val="005D5581"/>
    <w:rsid w:val="005E49A2"/>
    <w:rsid w:val="005F34AE"/>
    <w:rsid w:val="00611583"/>
    <w:rsid w:val="006143C9"/>
    <w:rsid w:val="00621C44"/>
    <w:rsid w:val="00622B26"/>
    <w:rsid w:val="006247FA"/>
    <w:rsid w:val="00635FDB"/>
    <w:rsid w:val="00636423"/>
    <w:rsid w:val="00637775"/>
    <w:rsid w:val="00641849"/>
    <w:rsid w:val="006479E2"/>
    <w:rsid w:val="006514D0"/>
    <w:rsid w:val="00663503"/>
    <w:rsid w:val="00674C4E"/>
    <w:rsid w:val="00676B50"/>
    <w:rsid w:val="006774D3"/>
    <w:rsid w:val="006804C1"/>
    <w:rsid w:val="006815D9"/>
    <w:rsid w:val="00686935"/>
    <w:rsid w:val="0069264D"/>
    <w:rsid w:val="006A7A8A"/>
    <w:rsid w:val="006A7EB7"/>
    <w:rsid w:val="006B2051"/>
    <w:rsid w:val="006B2E8B"/>
    <w:rsid w:val="006B2F13"/>
    <w:rsid w:val="006C47AD"/>
    <w:rsid w:val="006C7458"/>
    <w:rsid w:val="006D2847"/>
    <w:rsid w:val="006D4B48"/>
    <w:rsid w:val="006E5A42"/>
    <w:rsid w:val="006E76EE"/>
    <w:rsid w:val="006F2B19"/>
    <w:rsid w:val="006F418E"/>
    <w:rsid w:val="006F75E9"/>
    <w:rsid w:val="007114AC"/>
    <w:rsid w:val="00712CE8"/>
    <w:rsid w:val="007208E4"/>
    <w:rsid w:val="0072514C"/>
    <w:rsid w:val="00736884"/>
    <w:rsid w:val="00747A0E"/>
    <w:rsid w:val="00750FC5"/>
    <w:rsid w:val="00752DBC"/>
    <w:rsid w:val="007531CE"/>
    <w:rsid w:val="00756746"/>
    <w:rsid w:val="0077048D"/>
    <w:rsid w:val="00773F2E"/>
    <w:rsid w:val="007753ED"/>
    <w:rsid w:val="007765F4"/>
    <w:rsid w:val="007778E0"/>
    <w:rsid w:val="00783240"/>
    <w:rsid w:val="007843B2"/>
    <w:rsid w:val="007876A8"/>
    <w:rsid w:val="00795162"/>
    <w:rsid w:val="007A0625"/>
    <w:rsid w:val="007B0D24"/>
    <w:rsid w:val="007B13FD"/>
    <w:rsid w:val="007B157C"/>
    <w:rsid w:val="007C021A"/>
    <w:rsid w:val="007C4E89"/>
    <w:rsid w:val="007C7A39"/>
    <w:rsid w:val="007D0231"/>
    <w:rsid w:val="007D272B"/>
    <w:rsid w:val="007D6456"/>
    <w:rsid w:val="007D710E"/>
    <w:rsid w:val="007E25FB"/>
    <w:rsid w:val="007E275E"/>
    <w:rsid w:val="007F77B8"/>
    <w:rsid w:val="007F781A"/>
    <w:rsid w:val="0080390E"/>
    <w:rsid w:val="008045E7"/>
    <w:rsid w:val="008053F9"/>
    <w:rsid w:val="0080611B"/>
    <w:rsid w:val="00811F86"/>
    <w:rsid w:val="00812D50"/>
    <w:rsid w:val="00817832"/>
    <w:rsid w:val="008229BD"/>
    <w:rsid w:val="00822CE6"/>
    <w:rsid w:val="0082452C"/>
    <w:rsid w:val="00824841"/>
    <w:rsid w:val="00830549"/>
    <w:rsid w:val="008310DF"/>
    <w:rsid w:val="00833357"/>
    <w:rsid w:val="0084461B"/>
    <w:rsid w:val="00847257"/>
    <w:rsid w:val="00855B5A"/>
    <w:rsid w:val="00866F8C"/>
    <w:rsid w:val="00871D2B"/>
    <w:rsid w:val="00880BA0"/>
    <w:rsid w:val="00881C90"/>
    <w:rsid w:val="008901C8"/>
    <w:rsid w:val="0089203E"/>
    <w:rsid w:val="00892DF8"/>
    <w:rsid w:val="0089371A"/>
    <w:rsid w:val="008A267E"/>
    <w:rsid w:val="008A2B24"/>
    <w:rsid w:val="008B082A"/>
    <w:rsid w:val="008B1864"/>
    <w:rsid w:val="008B2A57"/>
    <w:rsid w:val="008C391D"/>
    <w:rsid w:val="008C4736"/>
    <w:rsid w:val="008D5A7A"/>
    <w:rsid w:val="008E06F1"/>
    <w:rsid w:val="008E3447"/>
    <w:rsid w:val="008F01EC"/>
    <w:rsid w:val="008F4A47"/>
    <w:rsid w:val="00907B14"/>
    <w:rsid w:val="009114AE"/>
    <w:rsid w:val="009204C9"/>
    <w:rsid w:val="00923D33"/>
    <w:rsid w:val="0092434E"/>
    <w:rsid w:val="009254FB"/>
    <w:rsid w:val="009260E1"/>
    <w:rsid w:val="00931A42"/>
    <w:rsid w:val="00934755"/>
    <w:rsid w:val="009441BF"/>
    <w:rsid w:val="00947297"/>
    <w:rsid w:val="00952F2A"/>
    <w:rsid w:val="00954A97"/>
    <w:rsid w:val="00957FF8"/>
    <w:rsid w:val="0096080D"/>
    <w:rsid w:val="009640E3"/>
    <w:rsid w:val="00965353"/>
    <w:rsid w:val="00987377"/>
    <w:rsid w:val="009A311D"/>
    <w:rsid w:val="009A55F3"/>
    <w:rsid w:val="009A617D"/>
    <w:rsid w:val="009B14B4"/>
    <w:rsid w:val="009B1CDA"/>
    <w:rsid w:val="009B3D13"/>
    <w:rsid w:val="009B4339"/>
    <w:rsid w:val="009D2A6B"/>
    <w:rsid w:val="009D2AEB"/>
    <w:rsid w:val="009E2097"/>
    <w:rsid w:val="009E3DDC"/>
    <w:rsid w:val="009F459B"/>
    <w:rsid w:val="009F57EE"/>
    <w:rsid w:val="009F733B"/>
    <w:rsid w:val="009F7C4A"/>
    <w:rsid w:val="00A079FD"/>
    <w:rsid w:val="00A11329"/>
    <w:rsid w:val="00A141CC"/>
    <w:rsid w:val="00A150BF"/>
    <w:rsid w:val="00A2282E"/>
    <w:rsid w:val="00A2734C"/>
    <w:rsid w:val="00A30EAF"/>
    <w:rsid w:val="00A32A2D"/>
    <w:rsid w:val="00A44B19"/>
    <w:rsid w:val="00A475D7"/>
    <w:rsid w:val="00A50692"/>
    <w:rsid w:val="00A53334"/>
    <w:rsid w:val="00A56B6A"/>
    <w:rsid w:val="00A66696"/>
    <w:rsid w:val="00A72A40"/>
    <w:rsid w:val="00A77013"/>
    <w:rsid w:val="00A87981"/>
    <w:rsid w:val="00A87A10"/>
    <w:rsid w:val="00A90E86"/>
    <w:rsid w:val="00A91580"/>
    <w:rsid w:val="00A9531C"/>
    <w:rsid w:val="00A95E4D"/>
    <w:rsid w:val="00AA3A45"/>
    <w:rsid w:val="00AA6BF4"/>
    <w:rsid w:val="00AB4711"/>
    <w:rsid w:val="00AB51B2"/>
    <w:rsid w:val="00AB7B89"/>
    <w:rsid w:val="00AB7F65"/>
    <w:rsid w:val="00AC159B"/>
    <w:rsid w:val="00AC41C2"/>
    <w:rsid w:val="00AD7453"/>
    <w:rsid w:val="00AD7A70"/>
    <w:rsid w:val="00AE0CA6"/>
    <w:rsid w:val="00AF0E11"/>
    <w:rsid w:val="00AF120C"/>
    <w:rsid w:val="00AF3501"/>
    <w:rsid w:val="00AF3858"/>
    <w:rsid w:val="00AF4AAD"/>
    <w:rsid w:val="00B054DE"/>
    <w:rsid w:val="00B11AAD"/>
    <w:rsid w:val="00B11AFD"/>
    <w:rsid w:val="00B24915"/>
    <w:rsid w:val="00B27FDF"/>
    <w:rsid w:val="00B51072"/>
    <w:rsid w:val="00B513FC"/>
    <w:rsid w:val="00B543F2"/>
    <w:rsid w:val="00B546B6"/>
    <w:rsid w:val="00B54A79"/>
    <w:rsid w:val="00B55CDC"/>
    <w:rsid w:val="00B57B50"/>
    <w:rsid w:val="00B60DA1"/>
    <w:rsid w:val="00B855CB"/>
    <w:rsid w:val="00B907EB"/>
    <w:rsid w:val="00BB3071"/>
    <w:rsid w:val="00BC2357"/>
    <w:rsid w:val="00BC3034"/>
    <w:rsid w:val="00BC3A81"/>
    <w:rsid w:val="00BD37E0"/>
    <w:rsid w:val="00BD5A22"/>
    <w:rsid w:val="00BD6A19"/>
    <w:rsid w:val="00BD7A1E"/>
    <w:rsid w:val="00BD7BFD"/>
    <w:rsid w:val="00BE6A8A"/>
    <w:rsid w:val="00BF024C"/>
    <w:rsid w:val="00C03E81"/>
    <w:rsid w:val="00C17F0B"/>
    <w:rsid w:val="00C2012D"/>
    <w:rsid w:val="00C20D7F"/>
    <w:rsid w:val="00C26037"/>
    <w:rsid w:val="00C26D3E"/>
    <w:rsid w:val="00C37E31"/>
    <w:rsid w:val="00C42322"/>
    <w:rsid w:val="00C459C9"/>
    <w:rsid w:val="00C45F88"/>
    <w:rsid w:val="00C56CB2"/>
    <w:rsid w:val="00C6373A"/>
    <w:rsid w:val="00C66D8B"/>
    <w:rsid w:val="00C70EC3"/>
    <w:rsid w:val="00C76260"/>
    <w:rsid w:val="00C76A14"/>
    <w:rsid w:val="00C77D93"/>
    <w:rsid w:val="00C8194B"/>
    <w:rsid w:val="00C86BFE"/>
    <w:rsid w:val="00C93A65"/>
    <w:rsid w:val="00C94DF8"/>
    <w:rsid w:val="00CA42BB"/>
    <w:rsid w:val="00CA4A42"/>
    <w:rsid w:val="00CA6E26"/>
    <w:rsid w:val="00CA7C58"/>
    <w:rsid w:val="00CB63A5"/>
    <w:rsid w:val="00CC11E5"/>
    <w:rsid w:val="00CC3295"/>
    <w:rsid w:val="00CD51D0"/>
    <w:rsid w:val="00CD5606"/>
    <w:rsid w:val="00CE46BC"/>
    <w:rsid w:val="00CE499E"/>
    <w:rsid w:val="00CF0557"/>
    <w:rsid w:val="00D2670C"/>
    <w:rsid w:val="00D31F04"/>
    <w:rsid w:val="00D34F77"/>
    <w:rsid w:val="00D426F5"/>
    <w:rsid w:val="00D46214"/>
    <w:rsid w:val="00D5259C"/>
    <w:rsid w:val="00D55D03"/>
    <w:rsid w:val="00D5616E"/>
    <w:rsid w:val="00D75441"/>
    <w:rsid w:val="00D8119D"/>
    <w:rsid w:val="00D92809"/>
    <w:rsid w:val="00D9610F"/>
    <w:rsid w:val="00D97D9A"/>
    <w:rsid w:val="00DA7BFF"/>
    <w:rsid w:val="00DB1688"/>
    <w:rsid w:val="00DC01CE"/>
    <w:rsid w:val="00DC2D3C"/>
    <w:rsid w:val="00DC4D48"/>
    <w:rsid w:val="00DD1F8D"/>
    <w:rsid w:val="00DD387D"/>
    <w:rsid w:val="00DD6D3C"/>
    <w:rsid w:val="00DE0E2C"/>
    <w:rsid w:val="00DE2287"/>
    <w:rsid w:val="00DF31E6"/>
    <w:rsid w:val="00DF38DE"/>
    <w:rsid w:val="00DF7F0D"/>
    <w:rsid w:val="00E00860"/>
    <w:rsid w:val="00E061E3"/>
    <w:rsid w:val="00E12059"/>
    <w:rsid w:val="00E12F4E"/>
    <w:rsid w:val="00E173FB"/>
    <w:rsid w:val="00E21C78"/>
    <w:rsid w:val="00E25679"/>
    <w:rsid w:val="00E305B5"/>
    <w:rsid w:val="00E33C8A"/>
    <w:rsid w:val="00E4184D"/>
    <w:rsid w:val="00E472F1"/>
    <w:rsid w:val="00E52718"/>
    <w:rsid w:val="00E55BC1"/>
    <w:rsid w:val="00E71068"/>
    <w:rsid w:val="00E71B8E"/>
    <w:rsid w:val="00E71E3C"/>
    <w:rsid w:val="00E877F4"/>
    <w:rsid w:val="00EA00FB"/>
    <w:rsid w:val="00EA3E74"/>
    <w:rsid w:val="00EA4239"/>
    <w:rsid w:val="00EA4D15"/>
    <w:rsid w:val="00EC161D"/>
    <w:rsid w:val="00EC461C"/>
    <w:rsid w:val="00EC723F"/>
    <w:rsid w:val="00EC769C"/>
    <w:rsid w:val="00EC7CC4"/>
    <w:rsid w:val="00ED1A31"/>
    <w:rsid w:val="00ED2560"/>
    <w:rsid w:val="00ED4F77"/>
    <w:rsid w:val="00EE4524"/>
    <w:rsid w:val="00EF06E9"/>
    <w:rsid w:val="00EF3F0E"/>
    <w:rsid w:val="00EF4615"/>
    <w:rsid w:val="00F00D03"/>
    <w:rsid w:val="00F02749"/>
    <w:rsid w:val="00F06E77"/>
    <w:rsid w:val="00F20110"/>
    <w:rsid w:val="00F24967"/>
    <w:rsid w:val="00F27626"/>
    <w:rsid w:val="00F31733"/>
    <w:rsid w:val="00F43C01"/>
    <w:rsid w:val="00F46F9B"/>
    <w:rsid w:val="00F56512"/>
    <w:rsid w:val="00F56920"/>
    <w:rsid w:val="00F57D69"/>
    <w:rsid w:val="00F57F5A"/>
    <w:rsid w:val="00F63ADF"/>
    <w:rsid w:val="00F770EC"/>
    <w:rsid w:val="00F776B5"/>
    <w:rsid w:val="00F81707"/>
    <w:rsid w:val="00F83FA7"/>
    <w:rsid w:val="00F8613A"/>
    <w:rsid w:val="00F91C14"/>
    <w:rsid w:val="00F967E4"/>
    <w:rsid w:val="00F979BE"/>
    <w:rsid w:val="00FA1FC5"/>
    <w:rsid w:val="00FA39FE"/>
    <w:rsid w:val="00FA5B45"/>
    <w:rsid w:val="00FA60BC"/>
    <w:rsid w:val="00FC2C6D"/>
    <w:rsid w:val="00FD2EDC"/>
    <w:rsid w:val="00FD43DB"/>
    <w:rsid w:val="00FE5BFD"/>
    <w:rsid w:val="00FF5E8A"/>
    <w:rsid w:val="00FF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D7735"/>
  <w15:chartTrackingRefBased/>
  <w15:docId w15:val="{08D4CF9B-7732-486E-A13C-2EDE24A0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91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B2491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B249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B249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B24915"/>
    <w:pPr>
      <w:numPr>
        <w:ilvl w:val="3"/>
      </w:numPr>
      <w:tabs>
        <w:tab w:val="num" w:pos="360"/>
      </w:tabs>
      <w:outlineLvl w:val="3"/>
    </w:pPr>
    <w:rPr>
      <w:sz w:val="24"/>
    </w:rPr>
  </w:style>
  <w:style w:type="paragraph" w:styleId="Heading5">
    <w:name w:val="heading 5"/>
    <w:basedOn w:val="Heading4"/>
    <w:next w:val="Normal"/>
    <w:link w:val="Heading5Char"/>
    <w:qFormat/>
    <w:rsid w:val="00B24915"/>
    <w:pPr>
      <w:numPr>
        <w:ilvl w:val="4"/>
      </w:numPr>
      <w:tabs>
        <w:tab w:val="num" w:pos="360"/>
      </w:tabs>
      <w:outlineLvl w:val="4"/>
    </w:pPr>
    <w:rPr>
      <w:sz w:val="22"/>
    </w:rPr>
  </w:style>
  <w:style w:type="paragraph" w:styleId="Heading6">
    <w:name w:val="heading 6"/>
    <w:basedOn w:val="Normal"/>
    <w:next w:val="Normal"/>
    <w:link w:val="Heading6Char"/>
    <w:qFormat/>
    <w:rsid w:val="00B2491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B2491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B24915"/>
    <w:pPr>
      <w:numPr>
        <w:ilvl w:val="7"/>
      </w:numPr>
      <w:tabs>
        <w:tab w:val="num" w:pos="360"/>
      </w:tabs>
      <w:outlineLvl w:val="7"/>
    </w:pPr>
  </w:style>
  <w:style w:type="paragraph" w:styleId="Heading9">
    <w:name w:val="heading 9"/>
    <w:basedOn w:val="Heading8"/>
    <w:next w:val="Normal"/>
    <w:link w:val="Heading9Char"/>
    <w:qFormat/>
    <w:rsid w:val="00B249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49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24915"/>
    <w:rPr>
      <w:rFonts w:ascii="Arial" w:eastAsia="SimSun" w:hAnsi="Arial" w:cs="Times New Roman"/>
      <w:sz w:val="32"/>
      <w:szCs w:val="20"/>
      <w:lang w:val="en-GB"/>
    </w:rPr>
  </w:style>
  <w:style w:type="character" w:customStyle="1" w:styleId="Heading3Char">
    <w:name w:val="Heading 3 Char"/>
    <w:basedOn w:val="DefaultParagraphFont"/>
    <w:link w:val="Heading3"/>
    <w:rsid w:val="00B249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B24915"/>
    <w:rPr>
      <w:rFonts w:ascii="Arial" w:eastAsia="SimSun" w:hAnsi="Arial" w:cs="Times New Roman"/>
      <w:sz w:val="24"/>
      <w:szCs w:val="20"/>
      <w:lang w:val="en-GB"/>
    </w:rPr>
  </w:style>
  <w:style w:type="character" w:customStyle="1" w:styleId="Heading5Char">
    <w:name w:val="Heading 5 Char"/>
    <w:basedOn w:val="DefaultParagraphFont"/>
    <w:link w:val="Heading5"/>
    <w:rsid w:val="00B24915"/>
    <w:rPr>
      <w:rFonts w:ascii="Arial" w:eastAsia="SimSun" w:hAnsi="Arial" w:cs="Times New Roman"/>
      <w:szCs w:val="20"/>
      <w:lang w:val="en-GB"/>
    </w:rPr>
  </w:style>
  <w:style w:type="character" w:customStyle="1" w:styleId="Heading6Char">
    <w:name w:val="Heading 6 Char"/>
    <w:basedOn w:val="DefaultParagraphFont"/>
    <w:link w:val="Heading6"/>
    <w:rsid w:val="00B24915"/>
    <w:rPr>
      <w:rFonts w:ascii="Arial" w:eastAsia="SimSun" w:hAnsi="Arial" w:cs="Times New Roman"/>
      <w:sz w:val="20"/>
      <w:szCs w:val="20"/>
      <w:lang w:val="en-GB"/>
    </w:rPr>
  </w:style>
  <w:style w:type="character" w:customStyle="1" w:styleId="Heading7Char">
    <w:name w:val="Heading 7 Char"/>
    <w:basedOn w:val="DefaultParagraphFont"/>
    <w:link w:val="Heading7"/>
    <w:rsid w:val="00B24915"/>
    <w:rPr>
      <w:rFonts w:ascii="Arial" w:eastAsia="SimSun" w:hAnsi="Arial" w:cs="Times New Roman"/>
      <w:sz w:val="20"/>
      <w:szCs w:val="20"/>
      <w:lang w:val="en-GB"/>
    </w:rPr>
  </w:style>
  <w:style w:type="character" w:customStyle="1" w:styleId="Heading8Char">
    <w:name w:val="Heading 8 Char"/>
    <w:basedOn w:val="DefaultParagraphFont"/>
    <w:link w:val="Heading8"/>
    <w:rsid w:val="00B24915"/>
    <w:rPr>
      <w:rFonts w:ascii="Arial" w:eastAsia="SimSun" w:hAnsi="Arial" w:cs="Times New Roman"/>
      <w:sz w:val="36"/>
      <w:szCs w:val="20"/>
      <w:lang w:val="en-GB"/>
    </w:rPr>
  </w:style>
  <w:style w:type="character" w:customStyle="1" w:styleId="Heading9Char">
    <w:name w:val="Heading 9 Char"/>
    <w:basedOn w:val="DefaultParagraphFont"/>
    <w:link w:val="Heading9"/>
    <w:rsid w:val="00B24915"/>
    <w:rPr>
      <w:rFonts w:ascii="Arial" w:eastAsia="SimSun" w:hAnsi="Arial" w:cs="Times New Roman"/>
      <w:sz w:val="36"/>
      <w:szCs w:val="20"/>
      <w:lang w:val="en-GB"/>
    </w:rPr>
  </w:style>
  <w:style w:type="paragraph" w:styleId="Footer">
    <w:name w:val="footer"/>
    <w:basedOn w:val="Header"/>
    <w:link w:val="FooterChar"/>
    <w:rsid w:val="00B249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24915"/>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B24915"/>
    <w:pPr>
      <w:spacing w:before="120" w:after="120"/>
    </w:pPr>
    <w:rPr>
      <w:b/>
      <w:bCs/>
    </w:rPr>
  </w:style>
  <w:style w:type="paragraph" w:styleId="BodyText">
    <w:name w:val="Body Text"/>
    <w:aliases w:val="bt"/>
    <w:basedOn w:val="Normal"/>
    <w:link w:val="BodyTextChar"/>
    <w:rsid w:val="00B24915"/>
    <w:pPr>
      <w:spacing w:after="120"/>
      <w:jc w:val="both"/>
    </w:pPr>
    <w:rPr>
      <w:rFonts w:ascii="Times" w:hAnsi="Times"/>
      <w:szCs w:val="24"/>
    </w:rPr>
  </w:style>
  <w:style w:type="character" w:customStyle="1" w:styleId="BodyTextChar">
    <w:name w:val="Body Text Char"/>
    <w:aliases w:val="bt Char"/>
    <w:basedOn w:val="DefaultParagraphFont"/>
    <w:link w:val="BodyText"/>
    <w:rsid w:val="00B24915"/>
    <w:rPr>
      <w:rFonts w:ascii="Times" w:eastAsia="SimSun" w:hAnsi="Times" w:cs="Times New Roman"/>
      <w:sz w:val="20"/>
      <w:szCs w:val="24"/>
    </w:rPr>
  </w:style>
  <w:style w:type="table" w:styleId="TableGrid">
    <w:name w:val="Table Grid"/>
    <w:basedOn w:val="TableNormal"/>
    <w:rsid w:val="00B2491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4915"/>
  </w:style>
  <w:style w:type="character" w:customStyle="1" w:styleId="Heading1Char1">
    <w:name w:val="Heading 1 Char1"/>
    <w:link w:val="Heading1"/>
    <w:rsid w:val="00B24915"/>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B24915"/>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B24915"/>
    <w:rPr>
      <w:rFonts w:ascii="Calibri" w:eastAsia="Calibri" w:hAnsi="Calibri" w:cs="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24915"/>
    <w:rPr>
      <w:rFonts w:ascii="Times New Roman" w:eastAsia="SimSun" w:hAnsi="Times New Roman" w:cs="Times New Roman"/>
      <w:b/>
      <w:bCs/>
      <w:sz w:val="20"/>
      <w:szCs w:val="20"/>
    </w:rPr>
  </w:style>
  <w:style w:type="paragraph" w:styleId="Header">
    <w:name w:val="header"/>
    <w:basedOn w:val="Normal"/>
    <w:link w:val="HeaderChar"/>
    <w:uiPriority w:val="99"/>
    <w:semiHidden/>
    <w:unhideWhenUsed/>
    <w:rsid w:val="00B24915"/>
    <w:pPr>
      <w:tabs>
        <w:tab w:val="center" w:pos="4680"/>
        <w:tab w:val="right" w:pos="9360"/>
      </w:tabs>
      <w:spacing w:after="0"/>
    </w:pPr>
  </w:style>
  <w:style w:type="character" w:customStyle="1" w:styleId="HeaderChar">
    <w:name w:val="Header Char"/>
    <w:basedOn w:val="DefaultParagraphFont"/>
    <w:link w:val="Header"/>
    <w:uiPriority w:val="99"/>
    <w:semiHidden/>
    <w:rsid w:val="00B24915"/>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F0B8B"/>
    <w:rPr>
      <w:sz w:val="16"/>
      <w:szCs w:val="16"/>
    </w:rPr>
  </w:style>
  <w:style w:type="paragraph" w:styleId="CommentText">
    <w:name w:val="annotation text"/>
    <w:basedOn w:val="Normal"/>
    <w:link w:val="CommentTextChar"/>
    <w:uiPriority w:val="99"/>
    <w:semiHidden/>
    <w:unhideWhenUsed/>
    <w:rsid w:val="002F0B8B"/>
  </w:style>
  <w:style w:type="character" w:customStyle="1" w:styleId="CommentTextChar">
    <w:name w:val="Comment Text Char"/>
    <w:basedOn w:val="DefaultParagraphFont"/>
    <w:link w:val="CommentText"/>
    <w:uiPriority w:val="99"/>
    <w:semiHidden/>
    <w:rsid w:val="002F0B8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B8B"/>
    <w:rPr>
      <w:b/>
      <w:bCs/>
    </w:rPr>
  </w:style>
  <w:style w:type="character" w:customStyle="1" w:styleId="CommentSubjectChar">
    <w:name w:val="Comment Subject Char"/>
    <w:basedOn w:val="CommentTextChar"/>
    <w:link w:val="CommentSubject"/>
    <w:uiPriority w:val="99"/>
    <w:semiHidden/>
    <w:rsid w:val="002F0B8B"/>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F0B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B8B"/>
    <w:rPr>
      <w:rFonts w:ascii="Segoe UI" w:eastAsia="SimSun" w:hAnsi="Segoe UI" w:cs="Segoe UI"/>
      <w:sz w:val="18"/>
      <w:szCs w:val="18"/>
    </w:rPr>
  </w:style>
  <w:style w:type="character" w:styleId="PlaceholderText">
    <w:name w:val="Placeholder Text"/>
    <w:basedOn w:val="DefaultParagraphFont"/>
    <w:uiPriority w:val="99"/>
    <w:semiHidden/>
    <w:rsid w:val="00481E6F"/>
    <w:rPr>
      <w:color w:val="808080"/>
    </w:rPr>
  </w:style>
  <w:style w:type="paragraph" w:customStyle="1" w:styleId="Bulletedo1">
    <w:name w:val="Bulleted o 1"/>
    <w:basedOn w:val="Normal"/>
    <w:rsid w:val="00F00D03"/>
    <w:pPr>
      <w:numPr>
        <w:numId w:val="31"/>
      </w:numPr>
    </w:pPr>
  </w:style>
  <w:style w:type="paragraph" w:styleId="Revision">
    <w:name w:val="Revision"/>
    <w:hidden/>
    <w:uiPriority w:val="99"/>
    <w:semiHidden/>
    <w:rsid w:val="005F34AE"/>
    <w:pPr>
      <w:spacing w:after="0" w:line="240" w:lineRule="auto"/>
    </w:pPr>
    <w:rPr>
      <w:rFonts w:ascii="Times New Roman" w:hAnsi="Times New Roman" w:cs="Times New Roman"/>
      <w:sz w:val="20"/>
      <w:szCs w:val="20"/>
    </w:rPr>
  </w:style>
  <w:style w:type="character" w:styleId="Hyperlink">
    <w:name w:val="Hyperlink"/>
    <w:uiPriority w:val="99"/>
    <w:rsid w:val="00266A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83080">
      <w:bodyDiv w:val="1"/>
      <w:marLeft w:val="0"/>
      <w:marRight w:val="0"/>
      <w:marTop w:val="0"/>
      <w:marBottom w:val="0"/>
      <w:divBdr>
        <w:top w:val="none" w:sz="0" w:space="0" w:color="auto"/>
        <w:left w:val="none" w:sz="0" w:space="0" w:color="auto"/>
        <w:bottom w:val="none" w:sz="0" w:space="0" w:color="auto"/>
        <w:right w:val="none" w:sz="0" w:space="0" w:color="auto"/>
      </w:divBdr>
    </w:div>
    <w:div w:id="791366942">
      <w:bodyDiv w:val="1"/>
      <w:marLeft w:val="0"/>
      <w:marRight w:val="0"/>
      <w:marTop w:val="0"/>
      <w:marBottom w:val="0"/>
      <w:divBdr>
        <w:top w:val="none" w:sz="0" w:space="0" w:color="auto"/>
        <w:left w:val="none" w:sz="0" w:space="0" w:color="auto"/>
        <w:bottom w:val="none" w:sz="0" w:space="0" w:color="auto"/>
        <w:right w:val="none" w:sz="0" w:space="0" w:color="auto"/>
      </w:divBdr>
    </w:div>
    <w:div w:id="808741169">
      <w:bodyDiv w:val="1"/>
      <w:marLeft w:val="0"/>
      <w:marRight w:val="0"/>
      <w:marTop w:val="0"/>
      <w:marBottom w:val="0"/>
      <w:divBdr>
        <w:top w:val="none" w:sz="0" w:space="0" w:color="auto"/>
        <w:left w:val="none" w:sz="0" w:space="0" w:color="auto"/>
        <w:bottom w:val="none" w:sz="0" w:space="0" w:color="auto"/>
        <w:right w:val="none" w:sz="0" w:space="0" w:color="auto"/>
      </w:divBdr>
    </w:div>
    <w:div w:id="1296251901">
      <w:bodyDiv w:val="1"/>
      <w:marLeft w:val="0"/>
      <w:marRight w:val="0"/>
      <w:marTop w:val="0"/>
      <w:marBottom w:val="0"/>
      <w:divBdr>
        <w:top w:val="none" w:sz="0" w:space="0" w:color="auto"/>
        <w:left w:val="none" w:sz="0" w:space="0" w:color="auto"/>
        <w:bottom w:val="none" w:sz="0" w:space="0" w:color="auto"/>
        <w:right w:val="none" w:sz="0" w:space="0" w:color="auto"/>
      </w:divBdr>
    </w:div>
    <w:div w:id="19971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projects.qualcomm.com/sites/pentari/Systems/NR%20RAN1%20Ongoing%20Work/98bis/R1-1909774.z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HR33RHYHUWRF-4-15742</_dlc_DocId>
    <_dlc_DocIdUrl xmlns="c06861ca-3f08-4d07-bff7-bb15bac121f4">
      <Url>https://projects.qualcomm.com/sites/pentari/_layouts/15/DocIdRedir.aspx?ID=HR33RHYHUWRF-4-15742</Url>
      <Description>HR33RHYHUWRF-4-15742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03CD9-0A82-4E80-8203-BEB2F37E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E9CC07-0542-473E-AB85-E8E989A233A5}">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6C8F4D0-F98F-430C-B02B-3994B20DAC39}">
  <ds:schemaRefs>
    <ds:schemaRef ds:uri="http://schemas.microsoft.com/sharepoint/v3/contenttype/forms"/>
  </ds:schemaRefs>
</ds:datastoreItem>
</file>

<file path=customXml/itemProps4.xml><?xml version="1.0" encoding="utf-8"?>
<ds:datastoreItem xmlns:ds="http://schemas.openxmlformats.org/officeDocument/2006/customXml" ds:itemID="{4B7330D8-0798-44E3-9A5A-D32CA16CC60F}">
  <ds:schemaRefs>
    <ds:schemaRef ds:uri="http://schemas.microsoft.com/sharepoint/events"/>
  </ds:schemaRefs>
</ds:datastoreItem>
</file>

<file path=customXml/itemProps5.xml><?xml version="1.0" encoding="utf-8"?>
<ds:datastoreItem xmlns:ds="http://schemas.openxmlformats.org/officeDocument/2006/customXml" ds:itemID="{00F0DF3C-CE7B-461E-9E48-542CD034E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4005</Words>
  <Characters>22831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3</cp:revision>
  <dcterms:created xsi:type="dcterms:W3CDTF">2019-10-08T03:20:00Z</dcterms:created>
  <dcterms:modified xsi:type="dcterms:W3CDTF">2019-10-08T03:23:00Z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c6116dbc-ee11-4769-bf35-d56ee4f7782f</vt:lpwstr>
  </property>
</Properties>
</file>